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0C7D87E3"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BB58D5">
        <w:rPr>
          <w:rFonts w:ascii="Arial" w:eastAsia="MS Mincho" w:hAnsi="Arial" w:cs="Arial"/>
          <w:b/>
          <w:sz w:val="24"/>
          <w:szCs w:val="24"/>
          <w:lang w:val="en-US"/>
        </w:rPr>
        <w:t>R4-22</w:t>
      </w:r>
      <w:r w:rsidR="00BB58D5">
        <w:rPr>
          <w:rFonts w:ascii="Arial" w:eastAsia="MS Mincho" w:hAnsi="Arial" w:cs="Arial"/>
          <w:b/>
          <w:sz w:val="24"/>
          <w:szCs w:val="24"/>
          <w:lang w:val="en-US"/>
        </w:rPr>
        <w:t>19174</w:t>
      </w:r>
    </w:p>
    <w:p w14:paraId="1435F822" w14:textId="77777777" w:rsidR="0096070C" w:rsidRPr="00443F29" w:rsidRDefault="0096070C"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F03996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A6604" w:rsidRPr="002A6604">
        <w:rPr>
          <w:rFonts w:ascii="Arial" w:hAnsi="Arial" w:cs="Arial"/>
          <w:sz w:val="22"/>
        </w:rPr>
        <w:t xml:space="preserve">Discussion on general aspects for R17 </w:t>
      </w:r>
      <w:proofErr w:type="spellStart"/>
      <w:r w:rsidR="002A6604" w:rsidRPr="002A6604">
        <w:rPr>
          <w:rFonts w:ascii="Arial" w:hAnsi="Arial" w:cs="Arial"/>
          <w:sz w:val="22"/>
        </w:rPr>
        <w:t>feMIMO</w:t>
      </w:r>
      <w:proofErr w:type="spellEnd"/>
      <w:r w:rsidR="002A6604" w:rsidRPr="002A6604">
        <w:rPr>
          <w:rFonts w:ascii="Arial" w:hAnsi="Arial" w:cs="Arial"/>
          <w:sz w:val="22"/>
        </w:rPr>
        <w:t xml:space="preserve"> Test cases</w:t>
      </w:r>
    </w:p>
    <w:p w14:paraId="0BF78C31" w14:textId="5C60ECF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65361" w:rsidRPr="00865361">
        <w:rPr>
          <w:rFonts w:ascii="Arial" w:hAnsi="Arial" w:cs="Arial"/>
          <w:sz w:val="22"/>
          <w:lang w:val="en-US"/>
        </w:rPr>
        <w:t>6.5.2.1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2B487BAE" w:rsidR="001777CA" w:rsidRPr="00400820" w:rsidRDefault="00B9453B" w:rsidP="00DD770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RAN4 104-bis-e, WF on </w:t>
      </w:r>
      <w:proofErr w:type="spellStart"/>
      <w:r>
        <w:rPr>
          <w:rFonts w:eastAsiaTheme="minorEastAsia"/>
          <w:lang w:eastAsia="zh-CN"/>
        </w:rPr>
        <w:t>feMIMO</w:t>
      </w:r>
      <w:proofErr w:type="spellEnd"/>
      <w:r>
        <w:rPr>
          <w:rFonts w:eastAsiaTheme="minorEastAsia"/>
          <w:lang w:eastAsia="zh-CN"/>
        </w:rPr>
        <w:t xml:space="preserve"> per</w:t>
      </w:r>
      <w:r>
        <w:rPr>
          <w:rFonts w:eastAsiaTheme="minorEastAsia" w:hint="eastAsia"/>
          <w:lang w:eastAsia="zh-CN"/>
        </w:rPr>
        <w:t>f</w:t>
      </w:r>
      <w:r>
        <w:rPr>
          <w:rFonts w:eastAsiaTheme="minorEastAsia"/>
          <w:lang w:eastAsia="zh-CN"/>
        </w:rPr>
        <w:t xml:space="preserve"> part was approved in [1]</w:t>
      </w:r>
      <w:r w:rsidR="009C2553">
        <w:rPr>
          <w:rFonts w:eastAsiaTheme="minorEastAsia"/>
          <w:lang w:eastAsia="zh-CN"/>
        </w:rPr>
        <w:t>.</w:t>
      </w:r>
      <w:r w:rsidR="006719FA">
        <w:rPr>
          <w:rFonts w:eastAsiaTheme="minorEastAsia"/>
          <w:lang w:eastAsia="zh-CN"/>
        </w:rPr>
        <w:t xml:space="preserve"> Several CRs were agreed.</w:t>
      </w:r>
    </w:p>
    <w:p w14:paraId="6439D0C0" w14:textId="69AA3EB5"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6719FA">
        <w:rPr>
          <w:rFonts w:eastAsiaTheme="minorEastAsia"/>
          <w:lang w:eastAsia="zh-CN"/>
        </w:rPr>
        <w:t>remaining issues for</w:t>
      </w:r>
      <w:r w:rsidR="006525CF">
        <w:rPr>
          <w:rFonts w:eastAsiaTheme="minorEastAsia"/>
          <w:lang w:eastAsia="zh-CN"/>
        </w:rPr>
        <w:t xml:space="preserve"> </w:t>
      </w:r>
      <w:r w:rsidR="006719FA" w:rsidRPr="006719FA">
        <w:rPr>
          <w:rFonts w:eastAsiaTheme="minorEastAsia"/>
          <w:lang w:eastAsia="zh-CN"/>
        </w:rPr>
        <w:t xml:space="preserve">R17 </w:t>
      </w:r>
      <w:proofErr w:type="spellStart"/>
      <w:r w:rsidR="006719FA" w:rsidRPr="006719FA">
        <w:rPr>
          <w:rFonts w:eastAsiaTheme="minorEastAsia"/>
          <w:lang w:eastAsia="zh-CN"/>
        </w:rPr>
        <w:t>feMIMO</w:t>
      </w:r>
      <w:proofErr w:type="spellEnd"/>
      <w:r w:rsidR="006719FA" w:rsidRPr="006719FA">
        <w:rPr>
          <w:rFonts w:eastAsiaTheme="minorEastAsia"/>
          <w:lang w:eastAsia="zh-CN"/>
        </w:rPr>
        <w:t xml:space="preserve"> </w:t>
      </w:r>
      <w:r w:rsidR="00122B06">
        <w:rPr>
          <w:rFonts w:eastAsiaTheme="minorEastAsia"/>
          <w:lang w:eastAsia="zh-CN"/>
        </w:rPr>
        <w:t xml:space="preserve">RRM </w:t>
      </w:r>
      <w:r w:rsidR="006719FA" w:rsidRPr="006719FA">
        <w:rPr>
          <w:rFonts w:eastAsiaTheme="minorEastAsia"/>
          <w:lang w:eastAsia="zh-CN"/>
        </w:rPr>
        <w:t>Test cases</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D6316B0" w14:textId="77777777" w:rsidR="006A7D5A" w:rsidRDefault="006A7D5A" w:rsidP="006A7D5A">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PL-RS configuration in UL TCI switching related Tests&gt;</w:t>
      </w:r>
    </w:p>
    <w:p w14:paraId="0D6A524E" w14:textId="77777777" w:rsidR="006A7D5A" w:rsidRPr="007B5C67" w:rsidRDefault="006A7D5A" w:rsidP="006A7D5A">
      <w:pPr>
        <w:overflowPunct/>
        <w:autoSpaceDE/>
        <w:autoSpaceDN/>
        <w:adjustRightInd/>
        <w:jc w:val="both"/>
        <w:textAlignment w:val="auto"/>
        <w:rPr>
          <w:rFonts w:eastAsiaTheme="minorEastAsia"/>
          <w:lang w:eastAsia="zh-CN"/>
        </w:rPr>
      </w:pPr>
      <w:r>
        <w:rPr>
          <w:rFonts w:eastAsiaTheme="minorEastAsia"/>
          <w:lang w:eastAsia="zh-CN"/>
        </w:rPr>
        <w:t>In last meeting, the following was discussed.</w:t>
      </w:r>
    </w:p>
    <w:p w14:paraId="42E43142" w14:textId="77777777" w:rsidR="006A7D5A" w:rsidRDefault="006A7D5A" w:rsidP="006A7D5A">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5FA61C28" wp14:editId="029309FE">
                <wp:extent cx="6122035" cy="4600049"/>
                <wp:effectExtent l="0" t="0" r="12065" b="1016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600049"/>
                        </a:xfrm>
                        <a:prstGeom prst="rect">
                          <a:avLst/>
                        </a:prstGeom>
                        <a:solidFill>
                          <a:srgbClr val="FFFFFF"/>
                        </a:solidFill>
                        <a:ln w="9525">
                          <a:solidFill>
                            <a:srgbClr val="000000"/>
                          </a:solidFill>
                          <a:miter lim="800000"/>
                          <a:headEnd/>
                          <a:tailEnd/>
                        </a:ln>
                      </wps:spPr>
                      <wps:txbx>
                        <w:txbxContent>
                          <w:p w14:paraId="169695BC" w14:textId="77777777" w:rsidR="006A7D5A" w:rsidRPr="00065097" w:rsidRDefault="006A7D5A" w:rsidP="006A7D5A">
                            <w:pPr>
                              <w:rPr>
                                <w:b/>
                                <w:sz w:val="16"/>
                                <w:u w:val="single"/>
                                <w:lang w:eastAsia="ko-KR"/>
                              </w:rPr>
                            </w:pPr>
                            <w:r w:rsidRPr="00065097">
                              <w:rPr>
                                <w:b/>
                                <w:sz w:val="16"/>
                                <w:u w:val="single"/>
                                <w:lang w:eastAsia="ko-KR"/>
                              </w:rPr>
                              <w:t>Issue 1-1-1: Pathloss RS configuration in joint TCI test cases</w:t>
                            </w:r>
                          </w:p>
                          <w:p w14:paraId="29FB0BF0" w14:textId="77777777" w:rsidR="006A7D5A" w:rsidRPr="00065097" w:rsidRDefault="006A7D5A" w:rsidP="006A7D5A">
                            <w:pPr>
                              <w:rPr>
                                <w:b/>
                                <w:sz w:val="16"/>
                                <w:lang w:val="en-US" w:eastAsia="zh-CN"/>
                              </w:rPr>
                            </w:pPr>
                            <w:r w:rsidRPr="00065097">
                              <w:rPr>
                                <w:rFonts w:hint="eastAsia"/>
                                <w:b/>
                                <w:sz w:val="16"/>
                                <w:lang w:val="en-US" w:eastAsia="zh-CN"/>
                              </w:rPr>
                              <w:t>Agreements</w:t>
                            </w:r>
                            <w:r w:rsidRPr="00065097">
                              <w:rPr>
                                <w:b/>
                                <w:sz w:val="16"/>
                                <w:lang w:val="en-US" w:eastAsia="zh-CN"/>
                              </w:rPr>
                              <w:t xml:space="preserve">: </w:t>
                            </w:r>
                          </w:p>
                          <w:p w14:paraId="1F05CA56" w14:textId="77777777" w:rsidR="006A7D5A" w:rsidRPr="000254A3" w:rsidRDefault="006A7D5A" w:rsidP="006A7D5A">
                            <w:pPr>
                              <w:pStyle w:val="ab"/>
                              <w:numPr>
                                <w:ilvl w:val="0"/>
                                <w:numId w:val="15"/>
                              </w:numPr>
                              <w:overflowPunct/>
                              <w:autoSpaceDE/>
                              <w:autoSpaceDN/>
                              <w:adjustRightInd/>
                              <w:spacing w:after="120"/>
                              <w:ind w:left="936"/>
                              <w:contextualSpacing w:val="0"/>
                              <w:textAlignment w:val="auto"/>
                              <w:rPr>
                                <w:sz w:val="16"/>
                                <w:highlight w:val="green"/>
                              </w:rPr>
                            </w:pPr>
                            <w:r w:rsidRPr="000254A3">
                              <w:rPr>
                                <w:sz w:val="16"/>
                                <w:szCs w:val="24"/>
                                <w:highlight w:val="green"/>
                                <w:lang w:eastAsia="zh-CN"/>
                              </w:rPr>
                              <w:t>Configure</w:t>
                            </w:r>
                            <w:r w:rsidRPr="000254A3">
                              <w:rPr>
                                <w:rFonts w:eastAsia="等线"/>
                                <w:sz w:val="16"/>
                                <w:highlight w:val="green"/>
                                <w:lang w:eastAsia="zh-CN"/>
                              </w:rPr>
                              <w:t xml:space="preserve"> CSI-RS as the PLRS explicitly for joint TCI state switching and UL TCI state test cases.</w:t>
                            </w:r>
                          </w:p>
                          <w:p w14:paraId="3C2FF80B" w14:textId="77777777" w:rsidR="006A7D5A" w:rsidRPr="00065097" w:rsidRDefault="006A7D5A" w:rsidP="006A7D5A">
                            <w:pPr>
                              <w:rPr>
                                <w:b/>
                                <w:sz w:val="16"/>
                                <w:u w:val="single"/>
                                <w:lang w:eastAsia="ko-KR"/>
                              </w:rPr>
                            </w:pPr>
                            <w:r w:rsidRPr="00065097">
                              <w:rPr>
                                <w:rFonts w:hint="eastAsia"/>
                                <w:b/>
                                <w:sz w:val="16"/>
                                <w:u w:val="single"/>
                                <w:lang w:eastAsia="ko-KR"/>
                              </w:rPr>
                              <w:t>I</w:t>
                            </w:r>
                            <w:r w:rsidRPr="00065097">
                              <w:rPr>
                                <w:b/>
                                <w:sz w:val="16"/>
                                <w:u w:val="single"/>
                                <w:lang w:eastAsia="ko-KR"/>
                              </w:rPr>
                              <w:t xml:space="preserve">ssues 1-1-1-b/Issue 1-1-3: Whether PL-RS is maintained or not maintained in joint TCI test cases and </w:t>
                            </w:r>
                            <w:proofErr w:type="gramStart"/>
                            <w:r w:rsidRPr="00065097">
                              <w:rPr>
                                <w:b/>
                                <w:sz w:val="16"/>
                                <w:u w:val="single"/>
                                <w:lang w:eastAsia="ko-KR"/>
                              </w:rPr>
                              <w:t>how to</w:t>
                            </w:r>
                            <w:proofErr w:type="gramEnd"/>
                            <w:r w:rsidRPr="00065097">
                              <w:rPr>
                                <w:b/>
                                <w:sz w:val="16"/>
                                <w:u w:val="single"/>
                                <w:lang w:eastAsia="ko-KR"/>
                              </w:rPr>
                              <w:t xml:space="preserve"> config?</w:t>
                            </w:r>
                          </w:p>
                          <w:p w14:paraId="174B9DAF" w14:textId="77777777" w:rsidR="006A7D5A" w:rsidRPr="00065097" w:rsidRDefault="006A7D5A" w:rsidP="006A7D5A">
                            <w:pPr>
                              <w:pStyle w:val="ab"/>
                              <w:numPr>
                                <w:ilvl w:val="0"/>
                                <w:numId w:val="34"/>
                              </w:numPr>
                              <w:contextualSpacing w:val="0"/>
                              <w:rPr>
                                <w:sz w:val="16"/>
                              </w:rPr>
                            </w:pPr>
                            <w:r w:rsidRPr="00065097">
                              <w:rPr>
                                <w:sz w:val="16"/>
                              </w:rPr>
                              <w:t>Option 1: Pathloss RS is maintained in joint TCI test cases (MTK, Huawei, Ericsson)</w:t>
                            </w:r>
                          </w:p>
                          <w:p w14:paraId="4AECF454" w14:textId="77777777" w:rsidR="006A7D5A" w:rsidRPr="00065097" w:rsidRDefault="006A7D5A" w:rsidP="006A7D5A">
                            <w:pPr>
                              <w:pStyle w:val="ab"/>
                              <w:numPr>
                                <w:ilvl w:val="1"/>
                                <w:numId w:val="34"/>
                              </w:numPr>
                              <w:contextualSpacing w:val="0"/>
                              <w:rPr>
                                <w:sz w:val="16"/>
                              </w:rPr>
                            </w:pPr>
                            <w:r w:rsidRPr="00065097">
                              <w:rPr>
                                <w:sz w:val="16"/>
                                <w:lang w:eastAsia="zh-CN"/>
                              </w:rPr>
                              <w:t xml:space="preserve">Option 1a: </w:t>
                            </w:r>
                            <w:r w:rsidRPr="00065097">
                              <w:rPr>
                                <w:rFonts w:hint="eastAsia"/>
                                <w:bCs/>
                                <w:sz w:val="16"/>
                                <w:lang w:eastAsia="zh-CN"/>
                              </w:rPr>
                              <w:t>I</w:t>
                            </w:r>
                            <w:r w:rsidRPr="00065097">
                              <w:rPr>
                                <w:bCs/>
                                <w:sz w:val="16"/>
                                <w:lang w:eastAsia="zh-CN"/>
                              </w:rPr>
                              <w:t>f only two TCI states in total are configured to UE during the test, UE can be assumed to maintain the PL-RS in the two TCI states. If more than 4 TCI states in total are configured to UE, then whether a PL-RS in a TCI state is maintained is up to UE implementation. (Huawei)</w:t>
                            </w:r>
                          </w:p>
                          <w:p w14:paraId="7F66055E" w14:textId="77777777" w:rsidR="006A7D5A" w:rsidRPr="00065097" w:rsidRDefault="006A7D5A" w:rsidP="006A7D5A">
                            <w:pPr>
                              <w:pStyle w:val="ab"/>
                              <w:numPr>
                                <w:ilvl w:val="1"/>
                                <w:numId w:val="34"/>
                              </w:numPr>
                              <w:contextualSpacing w:val="0"/>
                              <w:rPr>
                                <w:sz w:val="16"/>
                              </w:rPr>
                            </w:pPr>
                            <w:r w:rsidRPr="00065097">
                              <w:rPr>
                                <w:bCs/>
                                <w:sz w:val="16"/>
                                <w:lang w:eastAsia="zh-CN"/>
                              </w:rPr>
                              <w:t>Option 1b:</w:t>
                            </w:r>
                            <w:r w:rsidRPr="00065097">
                              <w:rPr>
                                <w:rFonts w:eastAsia="等线"/>
                                <w:sz w:val="16"/>
                                <w:lang w:val="en-US" w:eastAsia="zh-CN"/>
                              </w:rPr>
                              <w:t xml:space="preserve"> implicit configuration for PL-RS, for the known TCI state test cases, PL-RS can be maintained (Ericsson)</w:t>
                            </w:r>
                          </w:p>
                          <w:p w14:paraId="07E8D299" w14:textId="77777777" w:rsidR="006A7D5A" w:rsidRPr="00065097" w:rsidRDefault="006A7D5A" w:rsidP="006A7D5A">
                            <w:pPr>
                              <w:pStyle w:val="ab"/>
                              <w:numPr>
                                <w:ilvl w:val="0"/>
                                <w:numId w:val="34"/>
                              </w:numPr>
                              <w:contextualSpacing w:val="0"/>
                              <w:rPr>
                                <w:sz w:val="16"/>
                              </w:rPr>
                            </w:pPr>
                            <w:r w:rsidRPr="00065097">
                              <w:rPr>
                                <w:sz w:val="16"/>
                              </w:rPr>
                              <w:t>Option 2: Pathloss RS is not maintained in joint TCI test cases (Samsung, Apple, Intel)</w:t>
                            </w:r>
                          </w:p>
                          <w:p w14:paraId="09E3FD58" w14:textId="77777777" w:rsidR="006A7D5A" w:rsidRPr="00065097" w:rsidRDefault="006A7D5A" w:rsidP="006A7D5A">
                            <w:pPr>
                              <w:pStyle w:val="ab"/>
                              <w:numPr>
                                <w:ilvl w:val="1"/>
                                <w:numId w:val="34"/>
                              </w:numPr>
                              <w:contextualSpacing w:val="0"/>
                              <w:rPr>
                                <w:sz w:val="16"/>
                              </w:rPr>
                            </w:pPr>
                            <w:r w:rsidRPr="00065097">
                              <w:rPr>
                                <w:sz w:val="16"/>
                                <w:lang w:eastAsia="zh-CN"/>
                              </w:rPr>
                              <w:t xml:space="preserve">Option 2a: </w:t>
                            </w:r>
                            <w:r w:rsidRPr="00065097">
                              <w:rPr>
                                <w:sz w:val="16"/>
                              </w:rPr>
                              <w:t>In the test cases, only define the test cases for PL-RS is not maintained. For the test setup, configure a new RS as PL-RS, it is a “not maintained PL-RS” (Samsung, vivo)</w:t>
                            </w:r>
                          </w:p>
                          <w:p w14:paraId="0A7AD092" w14:textId="77777777" w:rsidR="006A7D5A" w:rsidRPr="00065097" w:rsidRDefault="006A7D5A" w:rsidP="006A7D5A">
                            <w:pPr>
                              <w:pStyle w:val="ab"/>
                              <w:numPr>
                                <w:ilvl w:val="1"/>
                                <w:numId w:val="34"/>
                              </w:numPr>
                              <w:contextualSpacing w:val="0"/>
                              <w:rPr>
                                <w:sz w:val="16"/>
                              </w:rPr>
                            </w:pPr>
                            <w:r w:rsidRPr="00065097">
                              <w:rPr>
                                <w:sz w:val="16"/>
                              </w:rPr>
                              <w:t xml:space="preserve">Option 2b: </w:t>
                            </w:r>
                            <w:r w:rsidRPr="00065097">
                              <w:rPr>
                                <w:sz w:val="16"/>
                                <w:lang w:eastAsia="zh-CN"/>
                              </w:rPr>
                              <w:t xml:space="preserve">In the test cases, only define the test cases for PL-RS is not maintained. </w:t>
                            </w:r>
                            <w:r w:rsidRPr="00065097">
                              <w:rPr>
                                <w:rFonts w:eastAsia="等线"/>
                                <w:sz w:val="16"/>
                                <w:lang w:val="en-US" w:eastAsia="zh-CN"/>
                              </w:rPr>
                              <w:t>If only 1 active TCI state is configured, and with TCI switch a new TCI state and new PL-RS is activated, then it would be PL-RS not maintained. The PL-RS and RS in UL/Joint TCI state should be the same or QCL Type D with each other, and the target UL /joint TCI should be configured for L1 measurement to ensure known state. (Apple)</w:t>
                            </w:r>
                          </w:p>
                          <w:p w14:paraId="24A01BFA" w14:textId="77777777" w:rsidR="006A7D5A" w:rsidRPr="00065097" w:rsidRDefault="006A7D5A" w:rsidP="006A7D5A">
                            <w:pPr>
                              <w:pStyle w:val="ab"/>
                              <w:numPr>
                                <w:ilvl w:val="1"/>
                                <w:numId w:val="34"/>
                              </w:numPr>
                              <w:contextualSpacing w:val="0"/>
                              <w:rPr>
                                <w:sz w:val="16"/>
                              </w:rPr>
                            </w:pPr>
                            <w:r w:rsidRPr="00065097">
                              <w:rPr>
                                <w:rFonts w:eastAsia="等线" w:hint="eastAsia"/>
                                <w:sz w:val="16"/>
                                <w:lang w:val="en-US" w:eastAsia="zh-CN"/>
                              </w:rPr>
                              <w:t>O</w:t>
                            </w:r>
                            <w:r w:rsidRPr="00065097">
                              <w:rPr>
                                <w:rFonts w:eastAsia="等线"/>
                                <w:sz w:val="16"/>
                                <w:lang w:val="en-US" w:eastAsia="zh-CN"/>
                              </w:rPr>
                              <w:t xml:space="preserve">ption 2c: </w:t>
                            </w:r>
                            <w:r w:rsidRPr="00065097">
                              <w:rPr>
                                <w:bCs/>
                                <w:sz w:val="16"/>
                                <w:lang w:eastAsia="ko-KR"/>
                              </w:rPr>
                              <w:t>PL-RS is included in UL TCI state and PL-RS is identical to source RS in target UL TCI state. it’s the first activation for the UL TCI state. L1-RSRP based on the RS has been reported before. (Intel)</w:t>
                            </w:r>
                          </w:p>
                          <w:p w14:paraId="2D5DFC5F" w14:textId="77777777" w:rsidR="006A7D5A" w:rsidRPr="00065097" w:rsidRDefault="006A7D5A" w:rsidP="006A7D5A">
                            <w:pPr>
                              <w:rPr>
                                <w:b/>
                                <w:sz w:val="16"/>
                                <w:u w:val="single"/>
                                <w:lang w:eastAsia="ko-KR"/>
                              </w:rPr>
                            </w:pPr>
                            <w:bookmarkStart w:id="4" w:name="_Hlk116948199"/>
                            <w:r w:rsidRPr="00065097">
                              <w:rPr>
                                <w:b/>
                                <w:sz w:val="16"/>
                                <w:u w:val="single"/>
                                <w:lang w:eastAsia="ko-KR"/>
                              </w:rPr>
                              <w:t>Issue 1-1-2: How to define P</w:t>
                            </w:r>
                            <w:r w:rsidRPr="00065097">
                              <w:rPr>
                                <w:rFonts w:hint="eastAsia"/>
                                <w:b/>
                                <w:sz w:val="16"/>
                                <w:u w:val="single"/>
                                <w:lang w:eastAsia="zh-CN"/>
                              </w:rPr>
                              <w:t>L</w:t>
                            </w:r>
                            <w:r w:rsidRPr="00065097">
                              <w:rPr>
                                <w:b/>
                                <w:sz w:val="16"/>
                                <w:u w:val="single"/>
                                <w:lang w:eastAsia="ko-KR"/>
                              </w:rPr>
                              <w:t>-RS of target TCI?</w:t>
                            </w:r>
                          </w:p>
                          <w:p w14:paraId="09A784FC" w14:textId="77777777" w:rsidR="006A7D5A" w:rsidRPr="00065097" w:rsidRDefault="006A7D5A" w:rsidP="006A7D5A">
                            <w:pPr>
                              <w:pStyle w:val="ab"/>
                              <w:numPr>
                                <w:ilvl w:val="0"/>
                                <w:numId w:val="34"/>
                              </w:numPr>
                              <w:contextualSpacing w:val="0"/>
                              <w:rPr>
                                <w:sz w:val="16"/>
                              </w:rPr>
                            </w:pPr>
                            <w:r w:rsidRPr="00065097">
                              <w:rPr>
                                <w:sz w:val="16"/>
                              </w:rPr>
                              <w:t>Option 1 (vivo)</w:t>
                            </w:r>
                          </w:p>
                          <w:p w14:paraId="7AA55B0F" w14:textId="77777777" w:rsidR="006A7D5A" w:rsidRPr="00065097" w:rsidRDefault="006A7D5A" w:rsidP="006A7D5A">
                            <w:pPr>
                              <w:pStyle w:val="ab"/>
                              <w:numPr>
                                <w:ilvl w:val="0"/>
                                <w:numId w:val="15"/>
                              </w:numPr>
                              <w:overflowPunct/>
                              <w:autoSpaceDE/>
                              <w:autoSpaceDN/>
                              <w:adjustRightInd/>
                              <w:spacing w:after="120"/>
                              <w:ind w:left="936"/>
                              <w:contextualSpacing w:val="0"/>
                              <w:textAlignment w:val="auto"/>
                              <w:rPr>
                                <w:sz w:val="16"/>
                                <w:szCs w:val="24"/>
                                <w:lang w:eastAsia="zh-CN"/>
                              </w:rPr>
                            </w:pPr>
                            <w:r w:rsidRPr="00065097">
                              <w:rPr>
                                <w:sz w:val="16"/>
                                <w:lang w:eastAsia="zh-CN"/>
                              </w:rPr>
                              <w:t xml:space="preserve">RAN4 design test cases for unified TCI by configuring that PL RS of target TCI is not QCL-D with the any PL RS of the TCI in the currently activated TCI list. </w:t>
                            </w:r>
                          </w:p>
                          <w:p w14:paraId="34A35266" w14:textId="77777777" w:rsidR="006A7D5A" w:rsidRPr="00065097" w:rsidRDefault="006A7D5A" w:rsidP="006A7D5A">
                            <w:pPr>
                              <w:pStyle w:val="ab"/>
                              <w:numPr>
                                <w:ilvl w:val="0"/>
                                <w:numId w:val="34"/>
                              </w:numPr>
                              <w:contextualSpacing w:val="0"/>
                              <w:rPr>
                                <w:sz w:val="16"/>
                                <w:szCs w:val="24"/>
                                <w:lang w:eastAsia="zh-CN"/>
                              </w:rPr>
                            </w:pPr>
                            <w:r w:rsidRPr="00065097">
                              <w:rPr>
                                <w:rFonts w:hint="eastAsia"/>
                                <w:sz w:val="16"/>
                                <w:lang w:eastAsia="zh-CN"/>
                              </w:rPr>
                              <w:t>O</w:t>
                            </w:r>
                            <w:r w:rsidRPr="00065097">
                              <w:rPr>
                                <w:sz w:val="16"/>
                                <w:lang w:eastAsia="zh-CN"/>
                              </w:rPr>
                              <w:t>ption 2 (Huawei, Apple)</w:t>
                            </w:r>
                          </w:p>
                          <w:p w14:paraId="789CE7F2" w14:textId="77777777" w:rsidR="006A7D5A" w:rsidRPr="00065097" w:rsidRDefault="006A7D5A" w:rsidP="006A7D5A">
                            <w:pPr>
                              <w:pStyle w:val="ab"/>
                              <w:numPr>
                                <w:ilvl w:val="0"/>
                                <w:numId w:val="15"/>
                              </w:numPr>
                              <w:overflowPunct/>
                              <w:autoSpaceDE/>
                              <w:autoSpaceDN/>
                              <w:adjustRightInd/>
                              <w:spacing w:after="120"/>
                              <w:ind w:left="936"/>
                              <w:contextualSpacing w:val="0"/>
                              <w:textAlignment w:val="auto"/>
                              <w:rPr>
                                <w:sz w:val="16"/>
                                <w:lang w:eastAsia="zh-CN"/>
                              </w:rPr>
                            </w:pPr>
                            <w:r w:rsidRPr="00065097">
                              <w:rPr>
                                <w:sz w:val="16"/>
                                <w:lang w:eastAsia="zh-CN"/>
                              </w:rPr>
                              <w:t xml:space="preserve">In the test cases, the PL-RS of the target TCI shall be QCL type D with the source RS of the target TCI. </w:t>
                            </w:r>
                          </w:p>
                          <w:bookmarkEnd w:id="4"/>
                          <w:p w14:paraId="367B2766" w14:textId="77777777" w:rsidR="006A7D5A" w:rsidRPr="00065097" w:rsidRDefault="006A7D5A" w:rsidP="006A7D5A">
                            <w:pPr>
                              <w:spacing w:afterLines="50" w:after="120"/>
                              <w:rPr>
                                <w:b/>
                                <w:sz w:val="16"/>
                                <w:lang w:eastAsia="zh-CN"/>
                              </w:rPr>
                            </w:pPr>
                          </w:p>
                          <w:p w14:paraId="2DA350E4" w14:textId="77777777" w:rsidR="006A7D5A" w:rsidRPr="00065097" w:rsidRDefault="006A7D5A" w:rsidP="006A7D5A">
                            <w:pPr>
                              <w:spacing w:after="0"/>
                              <w:rPr>
                                <w:sz w:val="16"/>
                              </w:rPr>
                            </w:pPr>
                          </w:p>
                        </w:txbxContent>
                      </wps:txbx>
                      <wps:bodyPr rot="0" vert="horz" wrap="square" lIns="91440" tIns="45720" rIns="91440" bIns="45720" anchor="t" anchorCtr="0">
                        <a:noAutofit/>
                      </wps:bodyPr>
                    </wps:wsp>
                  </a:graphicData>
                </a:graphic>
              </wp:inline>
            </w:drawing>
          </mc:Choice>
          <mc:Fallback>
            <w:pict>
              <v:shapetype w14:anchorId="5FA61C28" id="_x0000_t202" coordsize="21600,21600" o:spt="202" path="m,l,21600r21600,l21600,xe">
                <v:stroke joinstyle="miter"/>
                <v:path gradientshapeok="t" o:connecttype="rect"/>
              </v:shapetype>
              <v:shape id="文本框 2" o:spid="_x0000_s1026" type="#_x0000_t202" style="width:482.05pt;height:36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">
                <v:textbox>
                  <w:txbxContent>
                    <w:p w14:paraId="169695BC" w14:textId="77777777" w:rsidR="006A7D5A" w:rsidRPr="00065097" w:rsidRDefault="006A7D5A" w:rsidP="006A7D5A">
                      <w:pPr>
                        <w:rPr>
                          <w:b/>
                          <w:sz w:val="16"/>
                          <w:u w:val="single"/>
                          <w:lang w:eastAsia="ko-KR"/>
                        </w:rPr>
                      </w:pPr>
                      <w:r w:rsidRPr="00065097">
                        <w:rPr>
                          <w:b/>
                          <w:sz w:val="16"/>
                          <w:u w:val="single"/>
                          <w:lang w:eastAsia="ko-KR"/>
                        </w:rPr>
                        <w:t>Issue 1-1-1: Pathloss RS configuration in joint TCI test cases</w:t>
                      </w:r>
                    </w:p>
                    <w:p w14:paraId="29FB0BF0" w14:textId="77777777" w:rsidR="006A7D5A" w:rsidRPr="00065097" w:rsidRDefault="006A7D5A" w:rsidP="006A7D5A">
                      <w:pPr>
                        <w:rPr>
                          <w:b/>
                          <w:sz w:val="16"/>
                          <w:lang w:val="en-US" w:eastAsia="zh-CN"/>
                        </w:rPr>
                      </w:pPr>
                      <w:r w:rsidRPr="00065097">
                        <w:rPr>
                          <w:rFonts w:hint="eastAsia"/>
                          <w:b/>
                          <w:sz w:val="16"/>
                          <w:lang w:val="en-US" w:eastAsia="zh-CN"/>
                        </w:rPr>
                        <w:t>Agreements</w:t>
                      </w:r>
                      <w:r w:rsidRPr="00065097">
                        <w:rPr>
                          <w:b/>
                          <w:sz w:val="16"/>
                          <w:lang w:val="en-US" w:eastAsia="zh-CN"/>
                        </w:rPr>
                        <w:t xml:space="preserve">: </w:t>
                      </w:r>
                    </w:p>
                    <w:p w14:paraId="1F05CA56" w14:textId="77777777" w:rsidR="006A7D5A" w:rsidRPr="000254A3" w:rsidRDefault="006A7D5A" w:rsidP="006A7D5A">
                      <w:pPr>
                        <w:pStyle w:val="ab"/>
                        <w:numPr>
                          <w:ilvl w:val="0"/>
                          <w:numId w:val="15"/>
                        </w:numPr>
                        <w:overflowPunct/>
                        <w:autoSpaceDE/>
                        <w:autoSpaceDN/>
                        <w:adjustRightInd/>
                        <w:spacing w:after="120"/>
                        <w:ind w:left="936"/>
                        <w:contextualSpacing w:val="0"/>
                        <w:textAlignment w:val="auto"/>
                        <w:rPr>
                          <w:sz w:val="16"/>
                          <w:highlight w:val="green"/>
                        </w:rPr>
                      </w:pPr>
                      <w:r w:rsidRPr="000254A3">
                        <w:rPr>
                          <w:sz w:val="16"/>
                          <w:szCs w:val="24"/>
                          <w:highlight w:val="green"/>
                          <w:lang w:eastAsia="zh-CN"/>
                        </w:rPr>
                        <w:t>Configure</w:t>
                      </w:r>
                      <w:r w:rsidRPr="000254A3">
                        <w:rPr>
                          <w:rFonts w:eastAsia="等线"/>
                          <w:sz w:val="16"/>
                          <w:highlight w:val="green"/>
                          <w:lang w:eastAsia="zh-CN"/>
                        </w:rPr>
                        <w:t xml:space="preserve"> CSI-RS as the PLRS explicitly for joint TCI state switching and UL TCI state test cases.</w:t>
                      </w:r>
                    </w:p>
                    <w:p w14:paraId="3C2FF80B" w14:textId="77777777" w:rsidR="006A7D5A" w:rsidRPr="00065097" w:rsidRDefault="006A7D5A" w:rsidP="006A7D5A">
                      <w:pPr>
                        <w:rPr>
                          <w:b/>
                          <w:sz w:val="16"/>
                          <w:u w:val="single"/>
                          <w:lang w:eastAsia="ko-KR"/>
                        </w:rPr>
                      </w:pPr>
                      <w:r w:rsidRPr="00065097">
                        <w:rPr>
                          <w:rFonts w:hint="eastAsia"/>
                          <w:b/>
                          <w:sz w:val="16"/>
                          <w:u w:val="single"/>
                          <w:lang w:eastAsia="ko-KR"/>
                        </w:rPr>
                        <w:t>I</w:t>
                      </w:r>
                      <w:r w:rsidRPr="00065097">
                        <w:rPr>
                          <w:b/>
                          <w:sz w:val="16"/>
                          <w:u w:val="single"/>
                          <w:lang w:eastAsia="ko-KR"/>
                        </w:rPr>
                        <w:t xml:space="preserve">ssues 1-1-1-b/Issue 1-1-3: Whether PL-RS is maintained or not maintained in joint TCI test cases and </w:t>
                      </w:r>
                      <w:proofErr w:type="gramStart"/>
                      <w:r w:rsidRPr="00065097">
                        <w:rPr>
                          <w:b/>
                          <w:sz w:val="16"/>
                          <w:u w:val="single"/>
                          <w:lang w:eastAsia="ko-KR"/>
                        </w:rPr>
                        <w:t>how to</w:t>
                      </w:r>
                      <w:proofErr w:type="gramEnd"/>
                      <w:r w:rsidRPr="00065097">
                        <w:rPr>
                          <w:b/>
                          <w:sz w:val="16"/>
                          <w:u w:val="single"/>
                          <w:lang w:eastAsia="ko-KR"/>
                        </w:rPr>
                        <w:t xml:space="preserve"> config?</w:t>
                      </w:r>
                    </w:p>
                    <w:p w14:paraId="174B9DAF" w14:textId="77777777" w:rsidR="006A7D5A" w:rsidRPr="00065097" w:rsidRDefault="006A7D5A" w:rsidP="006A7D5A">
                      <w:pPr>
                        <w:pStyle w:val="ab"/>
                        <w:numPr>
                          <w:ilvl w:val="0"/>
                          <w:numId w:val="34"/>
                        </w:numPr>
                        <w:contextualSpacing w:val="0"/>
                        <w:rPr>
                          <w:sz w:val="16"/>
                        </w:rPr>
                      </w:pPr>
                      <w:r w:rsidRPr="00065097">
                        <w:rPr>
                          <w:sz w:val="16"/>
                        </w:rPr>
                        <w:t>Option 1: Pathloss RS is maintained in joint TCI test cases (MTK, Huawei, Ericsson)</w:t>
                      </w:r>
                    </w:p>
                    <w:p w14:paraId="4AECF454" w14:textId="77777777" w:rsidR="006A7D5A" w:rsidRPr="00065097" w:rsidRDefault="006A7D5A" w:rsidP="006A7D5A">
                      <w:pPr>
                        <w:pStyle w:val="ab"/>
                        <w:numPr>
                          <w:ilvl w:val="1"/>
                          <w:numId w:val="34"/>
                        </w:numPr>
                        <w:contextualSpacing w:val="0"/>
                        <w:rPr>
                          <w:sz w:val="16"/>
                        </w:rPr>
                      </w:pPr>
                      <w:r w:rsidRPr="00065097">
                        <w:rPr>
                          <w:sz w:val="16"/>
                          <w:lang w:eastAsia="zh-CN"/>
                        </w:rPr>
                        <w:t xml:space="preserve">Option 1a: </w:t>
                      </w:r>
                      <w:r w:rsidRPr="00065097">
                        <w:rPr>
                          <w:rFonts w:hint="eastAsia"/>
                          <w:bCs/>
                          <w:sz w:val="16"/>
                          <w:lang w:eastAsia="zh-CN"/>
                        </w:rPr>
                        <w:t>I</w:t>
                      </w:r>
                      <w:r w:rsidRPr="00065097">
                        <w:rPr>
                          <w:bCs/>
                          <w:sz w:val="16"/>
                          <w:lang w:eastAsia="zh-CN"/>
                        </w:rPr>
                        <w:t>f only two TCI states in total are configured to UE during the test, UE can be assumed to maintain the PL-RS in the two TCI states. If more than 4 TCI states in total are configured to UE, then whether a PL-RS in a TCI state is maintained is up to UE implementation. (Huawei)</w:t>
                      </w:r>
                    </w:p>
                    <w:p w14:paraId="7F66055E" w14:textId="77777777" w:rsidR="006A7D5A" w:rsidRPr="00065097" w:rsidRDefault="006A7D5A" w:rsidP="006A7D5A">
                      <w:pPr>
                        <w:pStyle w:val="ab"/>
                        <w:numPr>
                          <w:ilvl w:val="1"/>
                          <w:numId w:val="34"/>
                        </w:numPr>
                        <w:contextualSpacing w:val="0"/>
                        <w:rPr>
                          <w:sz w:val="16"/>
                        </w:rPr>
                      </w:pPr>
                      <w:r w:rsidRPr="00065097">
                        <w:rPr>
                          <w:bCs/>
                          <w:sz w:val="16"/>
                          <w:lang w:eastAsia="zh-CN"/>
                        </w:rPr>
                        <w:t>Option 1b:</w:t>
                      </w:r>
                      <w:r w:rsidRPr="00065097">
                        <w:rPr>
                          <w:rFonts w:eastAsia="等线"/>
                          <w:sz w:val="16"/>
                          <w:lang w:val="en-US" w:eastAsia="zh-CN"/>
                        </w:rPr>
                        <w:t xml:space="preserve"> implicit configuration for PL-RS, for the known TCI state test cases, PL-RS can be maintained (Ericsson)</w:t>
                      </w:r>
                    </w:p>
                    <w:p w14:paraId="07E8D299" w14:textId="77777777" w:rsidR="006A7D5A" w:rsidRPr="00065097" w:rsidRDefault="006A7D5A" w:rsidP="006A7D5A">
                      <w:pPr>
                        <w:pStyle w:val="ab"/>
                        <w:numPr>
                          <w:ilvl w:val="0"/>
                          <w:numId w:val="34"/>
                        </w:numPr>
                        <w:contextualSpacing w:val="0"/>
                        <w:rPr>
                          <w:sz w:val="16"/>
                        </w:rPr>
                      </w:pPr>
                      <w:r w:rsidRPr="00065097">
                        <w:rPr>
                          <w:sz w:val="16"/>
                        </w:rPr>
                        <w:t>Option 2: Pathloss RS is not maintained in joint TCI test cases (Samsung, Apple, Intel)</w:t>
                      </w:r>
                    </w:p>
                    <w:p w14:paraId="09E3FD58" w14:textId="77777777" w:rsidR="006A7D5A" w:rsidRPr="00065097" w:rsidRDefault="006A7D5A" w:rsidP="006A7D5A">
                      <w:pPr>
                        <w:pStyle w:val="ab"/>
                        <w:numPr>
                          <w:ilvl w:val="1"/>
                          <w:numId w:val="34"/>
                        </w:numPr>
                        <w:contextualSpacing w:val="0"/>
                        <w:rPr>
                          <w:sz w:val="16"/>
                        </w:rPr>
                      </w:pPr>
                      <w:r w:rsidRPr="00065097">
                        <w:rPr>
                          <w:sz w:val="16"/>
                          <w:lang w:eastAsia="zh-CN"/>
                        </w:rPr>
                        <w:t xml:space="preserve">Option 2a: </w:t>
                      </w:r>
                      <w:r w:rsidRPr="00065097">
                        <w:rPr>
                          <w:sz w:val="16"/>
                        </w:rPr>
                        <w:t>In the test cases, only define the test cases for PL-RS is not maintained. For the test setup, configure a new RS as PL-RS, it is a “not maintained PL-RS” (Samsung, vivo)</w:t>
                      </w:r>
                    </w:p>
                    <w:p w14:paraId="0A7AD092" w14:textId="77777777" w:rsidR="006A7D5A" w:rsidRPr="00065097" w:rsidRDefault="006A7D5A" w:rsidP="006A7D5A">
                      <w:pPr>
                        <w:pStyle w:val="ab"/>
                        <w:numPr>
                          <w:ilvl w:val="1"/>
                          <w:numId w:val="34"/>
                        </w:numPr>
                        <w:contextualSpacing w:val="0"/>
                        <w:rPr>
                          <w:sz w:val="16"/>
                        </w:rPr>
                      </w:pPr>
                      <w:r w:rsidRPr="00065097">
                        <w:rPr>
                          <w:sz w:val="16"/>
                        </w:rPr>
                        <w:t xml:space="preserve">Option 2b: </w:t>
                      </w:r>
                      <w:r w:rsidRPr="00065097">
                        <w:rPr>
                          <w:sz w:val="16"/>
                          <w:lang w:eastAsia="zh-CN"/>
                        </w:rPr>
                        <w:t xml:space="preserve">In the test cases, only define the test cases for PL-RS is not maintained. </w:t>
                      </w:r>
                      <w:r w:rsidRPr="00065097">
                        <w:rPr>
                          <w:rFonts w:eastAsia="等线"/>
                          <w:sz w:val="16"/>
                          <w:lang w:val="en-US" w:eastAsia="zh-CN"/>
                        </w:rPr>
                        <w:t>If only 1 active TCI state is configured, and with TCI switch a new TCI state and new PL-RS is activated, then it would be PL-RS not maintained. The PL-RS and RS in UL/Joint TCI state should be the same or QCL Type D with each other, and the target UL /joint TCI should be configured for L1 measurement to ensure known state. (Apple)</w:t>
                      </w:r>
                    </w:p>
                    <w:p w14:paraId="24A01BFA" w14:textId="77777777" w:rsidR="006A7D5A" w:rsidRPr="00065097" w:rsidRDefault="006A7D5A" w:rsidP="006A7D5A">
                      <w:pPr>
                        <w:pStyle w:val="ab"/>
                        <w:numPr>
                          <w:ilvl w:val="1"/>
                          <w:numId w:val="34"/>
                        </w:numPr>
                        <w:contextualSpacing w:val="0"/>
                        <w:rPr>
                          <w:sz w:val="16"/>
                        </w:rPr>
                      </w:pPr>
                      <w:r w:rsidRPr="00065097">
                        <w:rPr>
                          <w:rFonts w:eastAsia="等线" w:hint="eastAsia"/>
                          <w:sz w:val="16"/>
                          <w:lang w:val="en-US" w:eastAsia="zh-CN"/>
                        </w:rPr>
                        <w:t>O</w:t>
                      </w:r>
                      <w:r w:rsidRPr="00065097">
                        <w:rPr>
                          <w:rFonts w:eastAsia="等线"/>
                          <w:sz w:val="16"/>
                          <w:lang w:val="en-US" w:eastAsia="zh-CN"/>
                        </w:rPr>
                        <w:t xml:space="preserve">ption 2c: </w:t>
                      </w:r>
                      <w:r w:rsidRPr="00065097">
                        <w:rPr>
                          <w:bCs/>
                          <w:sz w:val="16"/>
                          <w:lang w:eastAsia="ko-KR"/>
                        </w:rPr>
                        <w:t>PL-RS is included in UL TCI state and PL-RS is identical to source RS in target UL TCI state. it’s the first activation for the UL TCI state. L1-RSRP based on the RS has been reported before. (Intel)</w:t>
                      </w:r>
                    </w:p>
                    <w:p w14:paraId="2D5DFC5F" w14:textId="77777777" w:rsidR="006A7D5A" w:rsidRPr="00065097" w:rsidRDefault="006A7D5A" w:rsidP="006A7D5A">
                      <w:pPr>
                        <w:rPr>
                          <w:b/>
                          <w:sz w:val="16"/>
                          <w:u w:val="single"/>
                          <w:lang w:eastAsia="ko-KR"/>
                        </w:rPr>
                      </w:pPr>
                      <w:bookmarkStart w:id="5" w:name="_Hlk116948199"/>
                      <w:r w:rsidRPr="00065097">
                        <w:rPr>
                          <w:b/>
                          <w:sz w:val="16"/>
                          <w:u w:val="single"/>
                          <w:lang w:eastAsia="ko-KR"/>
                        </w:rPr>
                        <w:t>Issue 1-1-2: How to define P</w:t>
                      </w:r>
                      <w:r w:rsidRPr="00065097">
                        <w:rPr>
                          <w:rFonts w:hint="eastAsia"/>
                          <w:b/>
                          <w:sz w:val="16"/>
                          <w:u w:val="single"/>
                          <w:lang w:eastAsia="zh-CN"/>
                        </w:rPr>
                        <w:t>L</w:t>
                      </w:r>
                      <w:r w:rsidRPr="00065097">
                        <w:rPr>
                          <w:b/>
                          <w:sz w:val="16"/>
                          <w:u w:val="single"/>
                          <w:lang w:eastAsia="ko-KR"/>
                        </w:rPr>
                        <w:t>-RS of target TCI?</w:t>
                      </w:r>
                    </w:p>
                    <w:p w14:paraId="09A784FC" w14:textId="77777777" w:rsidR="006A7D5A" w:rsidRPr="00065097" w:rsidRDefault="006A7D5A" w:rsidP="006A7D5A">
                      <w:pPr>
                        <w:pStyle w:val="ab"/>
                        <w:numPr>
                          <w:ilvl w:val="0"/>
                          <w:numId w:val="34"/>
                        </w:numPr>
                        <w:contextualSpacing w:val="0"/>
                        <w:rPr>
                          <w:sz w:val="16"/>
                        </w:rPr>
                      </w:pPr>
                      <w:r w:rsidRPr="00065097">
                        <w:rPr>
                          <w:sz w:val="16"/>
                        </w:rPr>
                        <w:t>Option 1 (vivo)</w:t>
                      </w:r>
                    </w:p>
                    <w:p w14:paraId="7AA55B0F" w14:textId="77777777" w:rsidR="006A7D5A" w:rsidRPr="00065097" w:rsidRDefault="006A7D5A" w:rsidP="006A7D5A">
                      <w:pPr>
                        <w:pStyle w:val="ab"/>
                        <w:numPr>
                          <w:ilvl w:val="0"/>
                          <w:numId w:val="15"/>
                        </w:numPr>
                        <w:overflowPunct/>
                        <w:autoSpaceDE/>
                        <w:autoSpaceDN/>
                        <w:adjustRightInd/>
                        <w:spacing w:after="120"/>
                        <w:ind w:left="936"/>
                        <w:contextualSpacing w:val="0"/>
                        <w:textAlignment w:val="auto"/>
                        <w:rPr>
                          <w:sz w:val="16"/>
                          <w:szCs w:val="24"/>
                          <w:lang w:eastAsia="zh-CN"/>
                        </w:rPr>
                      </w:pPr>
                      <w:r w:rsidRPr="00065097">
                        <w:rPr>
                          <w:sz w:val="16"/>
                          <w:lang w:eastAsia="zh-CN"/>
                        </w:rPr>
                        <w:t xml:space="preserve">RAN4 design test cases for unified TCI by configuring that PL RS of target TCI is not QCL-D with the any PL RS of the TCI in the currently activated TCI list. </w:t>
                      </w:r>
                    </w:p>
                    <w:p w14:paraId="34A35266" w14:textId="77777777" w:rsidR="006A7D5A" w:rsidRPr="00065097" w:rsidRDefault="006A7D5A" w:rsidP="006A7D5A">
                      <w:pPr>
                        <w:pStyle w:val="ab"/>
                        <w:numPr>
                          <w:ilvl w:val="0"/>
                          <w:numId w:val="34"/>
                        </w:numPr>
                        <w:contextualSpacing w:val="0"/>
                        <w:rPr>
                          <w:sz w:val="16"/>
                          <w:szCs w:val="24"/>
                          <w:lang w:eastAsia="zh-CN"/>
                        </w:rPr>
                      </w:pPr>
                      <w:r w:rsidRPr="00065097">
                        <w:rPr>
                          <w:rFonts w:hint="eastAsia"/>
                          <w:sz w:val="16"/>
                          <w:lang w:eastAsia="zh-CN"/>
                        </w:rPr>
                        <w:t>O</w:t>
                      </w:r>
                      <w:r w:rsidRPr="00065097">
                        <w:rPr>
                          <w:sz w:val="16"/>
                          <w:lang w:eastAsia="zh-CN"/>
                        </w:rPr>
                        <w:t>ption 2 (Huawei, Apple)</w:t>
                      </w:r>
                    </w:p>
                    <w:p w14:paraId="789CE7F2" w14:textId="77777777" w:rsidR="006A7D5A" w:rsidRPr="00065097" w:rsidRDefault="006A7D5A" w:rsidP="006A7D5A">
                      <w:pPr>
                        <w:pStyle w:val="ab"/>
                        <w:numPr>
                          <w:ilvl w:val="0"/>
                          <w:numId w:val="15"/>
                        </w:numPr>
                        <w:overflowPunct/>
                        <w:autoSpaceDE/>
                        <w:autoSpaceDN/>
                        <w:adjustRightInd/>
                        <w:spacing w:after="120"/>
                        <w:ind w:left="936"/>
                        <w:contextualSpacing w:val="0"/>
                        <w:textAlignment w:val="auto"/>
                        <w:rPr>
                          <w:sz w:val="16"/>
                          <w:lang w:eastAsia="zh-CN"/>
                        </w:rPr>
                      </w:pPr>
                      <w:r w:rsidRPr="00065097">
                        <w:rPr>
                          <w:sz w:val="16"/>
                          <w:lang w:eastAsia="zh-CN"/>
                        </w:rPr>
                        <w:t xml:space="preserve">In the test cases, the PL-RS of the target TCI shall be QCL type D with the source RS of the target TCI. </w:t>
                      </w:r>
                    </w:p>
                    <w:bookmarkEnd w:id="5"/>
                    <w:p w14:paraId="367B2766" w14:textId="77777777" w:rsidR="006A7D5A" w:rsidRPr="00065097" w:rsidRDefault="006A7D5A" w:rsidP="006A7D5A">
                      <w:pPr>
                        <w:spacing w:afterLines="50" w:after="120"/>
                        <w:rPr>
                          <w:b/>
                          <w:sz w:val="16"/>
                          <w:lang w:eastAsia="zh-CN"/>
                        </w:rPr>
                      </w:pPr>
                    </w:p>
                    <w:p w14:paraId="2DA350E4" w14:textId="77777777" w:rsidR="006A7D5A" w:rsidRPr="00065097" w:rsidRDefault="006A7D5A" w:rsidP="006A7D5A">
                      <w:pPr>
                        <w:spacing w:after="0"/>
                        <w:rPr>
                          <w:sz w:val="16"/>
                        </w:rPr>
                      </w:pPr>
                    </w:p>
                  </w:txbxContent>
                </v:textbox>
                <w10:anchorlock/>
              </v:shape>
            </w:pict>
          </mc:Fallback>
        </mc:AlternateContent>
      </w:r>
    </w:p>
    <w:p w14:paraId="47429049" w14:textId="00306EC9" w:rsidR="006A7D5A" w:rsidRPr="00DB452B" w:rsidRDefault="006A7D5A" w:rsidP="006A7D5A">
      <w:pPr>
        <w:overflowPunct/>
        <w:autoSpaceDE/>
        <w:autoSpaceDN/>
        <w:adjustRightInd/>
        <w:jc w:val="both"/>
        <w:textAlignment w:val="auto"/>
        <w:rPr>
          <w:rFonts w:eastAsia="宋体"/>
          <w:lang w:eastAsia="zh-CN"/>
        </w:rPr>
      </w:pPr>
      <w:r>
        <w:rPr>
          <w:rFonts w:eastAsia="宋体"/>
          <w:lang w:eastAsia="zh-CN"/>
        </w:rPr>
        <w:t>In the agreed CR [2]</w:t>
      </w:r>
      <w:r w:rsidR="00BE54E9">
        <w:rPr>
          <w:rFonts w:eastAsia="宋体"/>
          <w:lang w:eastAsia="zh-CN"/>
        </w:rPr>
        <w:t xml:space="preserve"> and current TS 38.133[3]</w:t>
      </w:r>
      <w:r>
        <w:rPr>
          <w:rFonts w:eastAsia="宋体"/>
          <w:lang w:eastAsia="zh-CN"/>
        </w:rPr>
        <w:t>, the following is captured.</w:t>
      </w:r>
    </w:p>
    <w:p w14:paraId="33175F62" w14:textId="6C1A8C52" w:rsidR="004C1D83" w:rsidRDefault="00D5394A" w:rsidP="009E2CF4">
      <w:pPr>
        <w:overflowPunct/>
        <w:autoSpaceDE/>
        <w:autoSpaceDN/>
        <w:adjustRightInd/>
        <w:jc w:val="both"/>
        <w:textAlignment w:val="auto"/>
        <w:rPr>
          <w:rFonts w:eastAsia="宋体"/>
          <w:b/>
          <w:lang w:eastAsia="zh-CN"/>
        </w:rPr>
      </w:pPr>
      <w:r w:rsidRPr="008E67D0">
        <w:rPr>
          <w:rFonts w:eastAsia="宋体"/>
          <w:noProof/>
          <w:lang w:eastAsia="zh-CN"/>
        </w:rPr>
        <w:lastRenderedPageBreak/>
        <mc:AlternateContent>
          <mc:Choice Requires="wps">
            <w:drawing>
              <wp:inline distT="0" distB="0" distL="0" distR="0" wp14:anchorId="7EFA3AED" wp14:editId="06040B26">
                <wp:extent cx="6122035" cy="5047129"/>
                <wp:effectExtent l="0" t="0" r="1206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047129"/>
                        </a:xfrm>
                        <a:prstGeom prst="rect">
                          <a:avLst/>
                        </a:prstGeom>
                        <a:solidFill>
                          <a:srgbClr val="FFFFFF"/>
                        </a:solidFill>
                        <a:ln w="9525">
                          <a:solidFill>
                            <a:srgbClr val="000000"/>
                          </a:solidFill>
                          <a:miter lim="800000"/>
                          <a:headEnd/>
                          <a:tailEnd/>
                        </a:ln>
                      </wps:spPr>
                      <wps:txbx>
                        <w:txbxContent>
                          <w:p w14:paraId="278226B8" w14:textId="23625E40" w:rsidR="00D5394A" w:rsidRPr="00065097" w:rsidRDefault="00D5394A" w:rsidP="00D5394A">
                            <w:pPr>
                              <w:rPr>
                                <w:b/>
                                <w:sz w:val="16"/>
                                <w:u w:val="single"/>
                                <w:lang w:eastAsia="ko-KR"/>
                              </w:rPr>
                            </w:pPr>
                            <w:r>
                              <w:rPr>
                                <w:b/>
                                <w:sz w:val="16"/>
                                <w:u w:val="single"/>
                                <w:lang w:eastAsia="ko-KR"/>
                              </w:rPr>
                              <w:t>Agreed unified TCI configuration in [2]</w:t>
                            </w:r>
                          </w:p>
                          <w:p w14:paraId="6CC1AA75" w14:textId="77777777" w:rsidR="003B287B" w:rsidRPr="003B287B" w:rsidRDefault="003B287B" w:rsidP="003B287B">
                            <w:pPr>
                              <w:pStyle w:val="TH"/>
                              <w:rPr>
                                <w:sz w:val="16"/>
                              </w:rPr>
                            </w:pPr>
                            <w:r w:rsidRPr="003B287B">
                              <w:rPr>
                                <w:sz w:val="16"/>
                              </w:rPr>
                              <w:t xml:space="preserve">Table A.3.16A.2-1: </w:t>
                            </w:r>
                            <w:proofErr w:type="spellStart"/>
                            <w:r w:rsidRPr="003B287B">
                              <w:rPr>
                                <w:sz w:val="16"/>
                              </w:rPr>
                              <w:t>DLorJoint</w:t>
                            </w:r>
                            <w:proofErr w:type="spellEnd"/>
                            <w:r w:rsidRPr="003B287B">
                              <w:rPr>
                                <w:sz w:val="16"/>
                              </w:rPr>
                              <w:t xml:space="preserve">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394"/>
                              <w:gridCol w:w="1234"/>
                              <w:gridCol w:w="1235"/>
                              <w:gridCol w:w="1235"/>
                              <w:gridCol w:w="1234"/>
                              <w:gridCol w:w="1235"/>
                              <w:gridCol w:w="1235"/>
                            </w:tblGrid>
                            <w:tr w:rsidR="003B287B" w:rsidRPr="003B287B" w14:paraId="30EF6ECB"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5CB54A2E" w14:textId="77777777" w:rsidR="003B287B" w:rsidRPr="003B287B" w:rsidRDefault="003B287B" w:rsidP="003B287B">
                                  <w:pPr>
                                    <w:pStyle w:val="TAH"/>
                                    <w:rPr>
                                      <w:sz w:val="15"/>
                                    </w:rPr>
                                  </w:pPr>
                                  <w:r w:rsidRPr="003B287B">
                                    <w:rPr>
                                      <w:sz w:val="15"/>
                                    </w:rPr>
                                    <w:t>Parameter</w:t>
                                  </w:r>
                                </w:p>
                              </w:tc>
                              <w:tc>
                                <w:tcPr>
                                  <w:tcW w:w="1277" w:type="dxa"/>
                                  <w:tcBorders>
                                    <w:top w:val="single" w:sz="4" w:space="0" w:color="auto"/>
                                    <w:left w:val="single" w:sz="4" w:space="0" w:color="auto"/>
                                    <w:bottom w:val="single" w:sz="4" w:space="0" w:color="auto"/>
                                    <w:right w:val="single" w:sz="4" w:space="0" w:color="auto"/>
                                  </w:tcBorders>
                                  <w:hideMark/>
                                </w:tcPr>
                                <w:p w14:paraId="31EBB455"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TCI.State.0</w:t>
                                  </w:r>
                                </w:p>
                              </w:tc>
                              <w:tc>
                                <w:tcPr>
                                  <w:tcW w:w="1278" w:type="dxa"/>
                                  <w:tcBorders>
                                    <w:top w:val="single" w:sz="4" w:space="0" w:color="auto"/>
                                    <w:left w:val="single" w:sz="4" w:space="0" w:color="auto"/>
                                    <w:bottom w:val="single" w:sz="4" w:space="0" w:color="auto"/>
                                    <w:right w:val="single" w:sz="4" w:space="0" w:color="auto"/>
                                  </w:tcBorders>
                                  <w:hideMark/>
                                </w:tcPr>
                                <w:p w14:paraId="3A71F0C1"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TCI.State.1</w:t>
                                  </w:r>
                                </w:p>
                              </w:tc>
                              <w:tc>
                                <w:tcPr>
                                  <w:tcW w:w="1278" w:type="dxa"/>
                                  <w:tcBorders>
                                    <w:top w:val="single" w:sz="4" w:space="0" w:color="auto"/>
                                    <w:left w:val="single" w:sz="4" w:space="0" w:color="auto"/>
                                    <w:bottom w:val="single" w:sz="4" w:space="0" w:color="auto"/>
                                    <w:right w:val="single" w:sz="4" w:space="0" w:color="auto"/>
                                  </w:tcBorders>
                                  <w:hideMark/>
                                </w:tcPr>
                                <w:p w14:paraId="402DE7B7"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TCI.State.2</w:t>
                                  </w:r>
                                </w:p>
                              </w:tc>
                              <w:tc>
                                <w:tcPr>
                                  <w:tcW w:w="1277" w:type="dxa"/>
                                  <w:tcBorders>
                                    <w:top w:val="single" w:sz="4" w:space="0" w:color="auto"/>
                                    <w:left w:val="single" w:sz="4" w:space="0" w:color="auto"/>
                                    <w:bottom w:val="single" w:sz="4" w:space="0" w:color="auto"/>
                                    <w:right w:val="single" w:sz="4" w:space="0" w:color="auto"/>
                                  </w:tcBorders>
                                  <w:hideMark/>
                                </w:tcPr>
                                <w:p w14:paraId="3C1F3BE3"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TCI.State.3</w:t>
                                  </w:r>
                                </w:p>
                              </w:tc>
                              <w:tc>
                                <w:tcPr>
                                  <w:tcW w:w="1278" w:type="dxa"/>
                                  <w:tcBorders>
                                    <w:top w:val="single" w:sz="4" w:space="0" w:color="auto"/>
                                    <w:left w:val="single" w:sz="4" w:space="0" w:color="auto"/>
                                    <w:bottom w:val="single" w:sz="4" w:space="0" w:color="auto"/>
                                    <w:right w:val="single" w:sz="4" w:space="0" w:color="auto"/>
                                  </w:tcBorders>
                                </w:tcPr>
                                <w:p w14:paraId="1549363B"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TCI.State.4</w:t>
                                  </w:r>
                                </w:p>
                              </w:tc>
                              <w:tc>
                                <w:tcPr>
                                  <w:tcW w:w="1278" w:type="dxa"/>
                                  <w:tcBorders>
                                    <w:top w:val="single" w:sz="4" w:space="0" w:color="auto"/>
                                    <w:left w:val="single" w:sz="4" w:space="0" w:color="auto"/>
                                    <w:bottom w:val="single" w:sz="4" w:space="0" w:color="auto"/>
                                    <w:right w:val="single" w:sz="4" w:space="0" w:color="auto"/>
                                  </w:tcBorders>
                                </w:tcPr>
                                <w:p w14:paraId="34B222D7"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TCI.State.5</w:t>
                                  </w:r>
                                </w:p>
                              </w:tc>
                            </w:tr>
                            <w:tr w:rsidR="003B287B" w:rsidRPr="003B287B" w14:paraId="730436D7"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6C7A2FAB" w14:textId="77777777" w:rsidR="003B287B" w:rsidRPr="003B287B" w:rsidRDefault="003B287B" w:rsidP="003B287B">
                                  <w:pPr>
                                    <w:pStyle w:val="TAC"/>
                                    <w:rPr>
                                      <w:sz w:val="15"/>
                                    </w:rPr>
                                  </w:pPr>
                                  <w:proofErr w:type="spellStart"/>
                                  <w:r w:rsidRPr="003B287B">
                                    <w:rPr>
                                      <w:sz w:val="15"/>
                                    </w:rPr>
                                    <w:t>tci-StateUnifiedId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83AFBB" w14:textId="77777777" w:rsidR="003B287B" w:rsidRPr="003B287B" w:rsidRDefault="003B287B" w:rsidP="003B287B">
                                  <w:pPr>
                                    <w:pStyle w:val="TAC"/>
                                    <w:rPr>
                                      <w:sz w:val="15"/>
                                    </w:rPr>
                                  </w:pPr>
                                  <w:r w:rsidRPr="003B287B">
                                    <w:rPr>
                                      <w:sz w:val="15"/>
                                    </w:rPr>
                                    <w:t>Id0</w:t>
                                  </w:r>
                                </w:p>
                              </w:tc>
                              <w:tc>
                                <w:tcPr>
                                  <w:tcW w:w="1278" w:type="dxa"/>
                                  <w:tcBorders>
                                    <w:top w:val="single" w:sz="4" w:space="0" w:color="auto"/>
                                    <w:left w:val="single" w:sz="4" w:space="0" w:color="auto"/>
                                    <w:bottom w:val="single" w:sz="4" w:space="0" w:color="auto"/>
                                    <w:right w:val="single" w:sz="4" w:space="0" w:color="auto"/>
                                  </w:tcBorders>
                                  <w:hideMark/>
                                </w:tcPr>
                                <w:p w14:paraId="24F94F1C" w14:textId="77777777" w:rsidR="003B287B" w:rsidRPr="003B287B" w:rsidRDefault="003B287B" w:rsidP="003B287B">
                                  <w:pPr>
                                    <w:pStyle w:val="TAC"/>
                                    <w:rPr>
                                      <w:sz w:val="15"/>
                                    </w:rPr>
                                  </w:pPr>
                                  <w:r w:rsidRPr="003B287B">
                                    <w:rPr>
                                      <w:sz w:val="15"/>
                                    </w:rPr>
                                    <w:t>Id1</w:t>
                                  </w:r>
                                </w:p>
                              </w:tc>
                              <w:tc>
                                <w:tcPr>
                                  <w:tcW w:w="1278" w:type="dxa"/>
                                  <w:tcBorders>
                                    <w:top w:val="single" w:sz="4" w:space="0" w:color="auto"/>
                                    <w:left w:val="single" w:sz="4" w:space="0" w:color="auto"/>
                                    <w:bottom w:val="single" w:sz="4" w:space="0" w:color="auto"/>
                                    <w:right w:val="single" w:sz="4" w:space="0" w:color="auto"/>
                                  </w:tcBorders>
                                  <w:hideMark/>
                                </w:tcPr>
                                <w:p w14:paraId="0B5CA52A" w14:textId="77777777" w:rsidR="003B287B" w:rsidRPr="003B287B" w:rsidRDefault="003B287B" w:rsidP="003B287B">
                                  <w:pPr>
                                    <w:pStyle w:val="TAC"/>
                                    <w:rPr>
                                      <w:sz w:val="15"/>
                                    </w:rPr>
                                  </w:pPr>
                                  <w:r w:rsidRPr="003B287B">
                                    <w:rPr>
                                      <w:sz w:val="15"/>
                                    </w:rPr>
                                    <w:t>Id2</w:t>
                                  </w:r>
                                </w:p>
                              </w:tc>
                              <w:tc>
                                <w:tcPr>
                                  <w:tcW w:w="1277" w:type="dxa"/>
                                  <w:tcBorders>
                                    <w:top w:val="single" w:sz="4" w:space="0" w:color="auto"/>
                                    <w:left w:val="single" w:sz="4" w:space="0" w:color="auto"/>
                                    <w:bottom w:val="single" w:sz="4" w:space="0" w:color="auto"/>
                                    <w:right w:val="single" w:sz="4" w:space="0" w:color="auto"/>
                                  </w:tcBorders>
                                  <w:hideMark/>
                                </w:tcPr>
                                <w:p w14:paraId="7C38F460" w14:textId="77777777" w:rsidR="003B287B" w:rsidRPr="003B287B" w:rsidRDefault="003B287B" w:rsidP="003B287B">
                                  <w:pPr>
                                    <w:pStyle w:val="TAC"/>
                                    <w:rPr>
                                      <w:sz w:val="15"/>
                                    </w:rPr>
                                  </w:pPr>
                                  <w:r w:rsidRPr="003B287B">
                                    <w:rPr>
                                      <w:sz w:val="15"/>
                                    </w:rPr>
                                    <w:t>Id3</w:t>
                                  </w:r>
                                </w:p>
                              </w:tc>
                              <w:tc>
                                <w:tcPr>
                                  <w:tcW w:w="1278" w:type="dxa"/>
                                  <w:tcBorders>
                                    <w:top w:val="single" w:sz="4" w:space="0" w:color="auto"/>
                                    <w:left w:val="single" w:sz="4" w:space="0" w:color="auto"/>
                                    <w:bottom w:val="single" w:sz="4" w:space="0" w:color="auto"/>
                                    <w:right w:val="single" w:sz="4" w:space="0" w:color="auto"/>
                                  </w:tcBorders>
                                </w:tcPr>
                                <w:p w14:paraId="300408F4" w14:textId="77777777" w:rsidR="003B287B" w:rsidRPr="003B287B" w:rsidRDefault="003B287B" w:rsidP="003B287B">
                                  <w:pPr>
                                    <w:pStyle w:val="TAC"/>
                                    <w:rPr>
                                      <w:sz w:val="15"/>
                                    </w:rPr>
                                  </w:pPr>
                                  <w:r w:rsidRPr="003B287B">
                                    <w:rPr>
                                      <w:sz w:val="15"/>
                                    </w:rPr>
                                    <w:t>Id4</w:t>
                                  </w:r>
                                </w:p>
                              </w:tc>
                              <w:tc>
                                <w:tcPr>
                                  <w:tcW w:w="1278" w:type="dxa"/>
                                  <w:tcBorders>
                                    <w:top w:val="single" w:sz="4" w:space="0" w:color="auto"/>
                                    <w:left w:val="single" w:sz="4" w:space="0" w:color="auto"/>
                                    <w:bottom w:val="single" w:sz="4" w:space="0" w:color="auto"/>
                                    <w:right w:val="single" w:sz="4" w:space="0" w:color="auto"/>
                                  </w:tcBorders>
                                </w:tcPr>
                                <w:p w14:paraId="25D838B5" w14:textId="77777777" w:rsidR="003B287B" w:rsidRPr="003B287B" w:rsidRDefault="003B287B" w:rsidP="003B287B">
                                  <w:pPr>
                                    <w:pStyle w:val="TAC"/>
                                    <w:rPr>
                                      <w:sz w:val="15"/>
                                    </w:rPr>
                                  </w:pPr>
                                  <w:r w:rsidRPr="003B287B">
                                    <w:rPr>
                                      <w:sz w:val="15"/>
                                    </w:rPr>
                                    <w:t>Id5</w:t>
                                  </w:r>
                                </w:p>
                              </w:tc>
                            </w:tr>
                            <w:tr w:rsidR="003B287B" w:rsidRPr="003B287B" w14:paraId="2FFA9F59"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03B8D410" w14:textId="77777777" w:rsidR="003B287B" w:rsidRPr="003B287B" w:rsidRDefault="003B287B" w:rsidP="003B287B">
                                  <w:pPr>
                                    <w:pStyle w:val="TAC"/>
                                    <w:rPr>
                                      <w:sz w:val="15"/>
                                    </w:rPr>
                                  </w:pPr>
                                  <w:r w:rsidRPr="003B287B">
                                    <w:rPr>
                                      <w:sz w:val="15"/>
                                    </w:rPr>
                                    <w:t>qcl-Type1</w:t>
                                  </w:r>
                                </w:p>
                              </w:tc>
                              <w:tc>
                                <w:tcPr>
                                  <w:tcW w:w="1277" w:type="dxa"/>
                                  <w:tcBorders>
                                    <w:top w:val="single" w:sz="4" w:space="0" w:color="auto"/>
                                    <w:left w:val="single" w:sz="4" w:space="0" w:color="auto"/>
                                    <w:bottom w:val="single" w:sz="4" w:space="0" w:color="auto"/>
                                    <w:right w:val="single" w:sz="4" w:space="0" w:color="auto"/>
                                  </w:tcBorders>
                                  <w:hideMark/>
                                </w:tcPr>
                                <w:p w14:paraId="64AC2A53" w14:textId="77777777" w:rsidR="003B287B" w:rsidRPr="003B287B" w:rsidRDefault="003B287B" w:rsidP="003B287B">
                                  <w:pPr>
                                    <w:pStyle w:val="TAC"/>
                                    <w:rPr>
                                      <w:sz w:val="15"/>
                                    </w:rPr>
                                  </w:pPr>
                                  <w:proofErr w:type="spellStart"/>
                                  <w:r w:rsidRPr="003B287B">
                                    <w:rPr>
                                      <w:sz w:val="15"/>
                                    </w:rPr>
                                    <w:t>typeA</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3BE09B0D" w14:textId="77777777" w:rsidR="003B287B" w:rsidRPr="003B287B" w:rsidRDefault="003B287B" w:rsidP="003B287B">
                                  <w:pPr>
                                    <w:pStyle w:val="TAC"/>
                                    <w:rPr>
                                      <w:sz w:val="15"/>
                                    </w:rPr>
                                  </w:pPr>
                                  <w:proofErr w:type="spellStart"/>
                                  <w:r w:rsidRPr="003B287B">
                                    <w:rPr>
                                      <w:sz w:val="15"/>
                                    </w:rPr>
                                    <w:t>typeA</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32A926F4" w14:textId="77777777" w:rsidR="003B287B" w:rsidRPr="003B287B" w:rsidRDefault="003B287B" w:rsidP="003B287B">
                                  <w:pPr>
                                    <w:pStyle w:val="TAC"/>
                                    <w:rPr>
                                      <w:sz w:val="15"/>
                                    </w:rPr>
                                  </w:pPr>
                                  <w:proofErr w:type="spellStart"/>
                                  <w:r w:rsidRPr="003B287B">
                                    <w:rPr>
                                      <w:sz w:val="15"/>
                                    </w:rPr>
                                    <w:t>typeA</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E482154" w14:textId="77777777" w:rsidR="003B287B" w:rsidRPr="003B287B" w:rsidRDefault="003B287B" w:rsidP="003B287B">
                                  <w:pPr>
                                    <w:pStyle w:val="TAC"/>
                                    <w:rPr>
                                      <w:sz w:val="15"/>
                                    </w:rPr>
                                  </w:pPr>
                                  <w:proofErr w:type="spellStart"/>
                                  <w:r w:rsidRPr="003B287B">
                                    <w:rPr>
                                      <w:sz w:val="15"/>
                                    </w:rPr>
                                    <w:t>typeA</w:t>
                                  </w:r>
                                  <w:proofErr w:type="spellEnd"/>
                                </w:p>
                              </w:tc>
                              <w:tc>
                                <w:tcPr>
                                  <w:tcW w:w="1278" w:type="dxa"/>
                                  <w:tcBorders>
                                    <w:top w:val="single" w:sz="4" w:space="0" w:color="auto"/>
                                    <w:left w:val="single" w:sz="4" w:space="0" w:color="auto"/>
                                    <w:bottom w:val="single" w:sz="4" w:space="0" w:color="auto"/>
                                    <w:right w:val="single" w:sz="4" w:space="0" w:color="auto"/>
                                  </w:tcBorders>
                                </w:tcPr>
                                <w:p w14:paraId="50336051" w14:textId="77777777" w:rsidR="003B287B" w:rsidRPr="003B287B" w:rsidRDefault="003B287B" w:rsidP="003B287B">
                                  <w:pPr>
                                    <w:pStyle w:val="TAC"/>
                                    <w:rPr>
                                      <w:sz w:val="15"/>
                                    </w:rPr>
                                  </w:pPr>
                                  <w:proofErr w:type="spellStart"/>
                                  <w:r w:rsidRPr="003B287B">
                                    <w:rPr>
                                      <w:sz w:val="15"/>
                                    </w:rPr>
                                    <w:t>typeC</w:t>
                                  </w:r>
                                  <w:proofErr w:type="spellEnd"/>
                                </w:p>
                              </w:tc>
                              <w:tc>
                                <w:tcPr>
                                  <w:tcW w:w="1278" w:type="dxa"/>
                                  <w:tcBorders>
                                    <w:top w:val="single" w:sz="4" w:space="0" w:color="auto"/>
                                    <w:left w:val="single" w:sz="4" w:space="0" w:color="auto"/>
                                    <w:bottom w:val="single" w:sz="4" w:space="0" w:color="auto"/>
                                    <w:right w:val="single" w:sz="4" w:space="0" w:color="auto"/>
                                  </w:tcBorders>
                                </w:tcPr>
                                <w:p w14:paraId="5E02E43B" w14:textId="77777777" w:rsidR="003B287B" w:rsidRPr="003B287B" w:rsidRDefault="003B287B" w:rsidP="003B287B">
                                  <w:pPr>
                                    <w:pStyle w:val="TAC"/>
                                    <w:rPr>
                                      <w:sz w:val="15"/>
                                    </w:rPr>
                                  </w:pPr>
                                  <w:proofErr w:type="spellStart"/>
                                  <w:r w:rsidRPr="003B287B">
                                    <w:rPr>
                                      <w:sz w:val="15"/>
                                    </w:rPr>
                                    <w:t>typeC</w:t>
                                  </w:r>
                                  <w:proofErr w:type="spellEnd"/>
                                </w:p>
                              </w:tc>
                            </w:tr>
                            <w:tr w:rsidR="003B287B" w:rsidRPr="003B287B" w14:paraId="4536DAE0"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3CBFF319" w14:textId="77777777" w:rsidR="003B287B" w:rsidRPr="003B287B" w:rsidRDefault="003B287B" w:rsidP="003B287B">
                                  <w:pPr>
                                    <w:pStyle w:val="TAC"/>
                                    <w:rPr>
                                      <w:sz w:val="15"/>
                                    </w:rPr>
                                  </w:pPr>
                                  <w:r w:rsidRPr="003B287B">
                                    <w:rPr>
                                      <w:sz w:val="15"/>
                                    </w:rPr>
                                    <w:t>qcl-Type2</w:t>
                                  </w:r>
                                  <w:r w:rsidRPr="003B287B">
                                    <w:rPr>
                                      <w:sz w:val="15"/>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ADDD0CA"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1A9F8C88"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75DF0B41" w14:textId="77777777" w:rsidR="003B287B" w:rsidRPr="003B287B" w:rsidRDefault="003B287B" w:rsidP="003B287B">
                                  <w:pPr>
                                    <w:pStyle w:val="TAC"/>
                                    <w:rPr>
                                      <w:sz w:val="15"/>
                                    </w:rPr>
                                  </w:pPr>
                                  <w:proofErr w:type="spellStart"/>
                                  <w:r w:rsidRPr="003B287B">
                                    <w:rPr>
                                      <w:sz w:val="15"/>
                                    </w:rPr>
                                    <w:t>typeD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8BFB241"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tcPr>
                                <w:p w14:paraId="3D2621FC"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tcPr>
                                <w:p w14:paraId="7AF28720" w14:textId="77777777" w:rsidR="003B287B" w:rsidRPr="003B287B" w:rsidRDefault="003B287B" w:rsidP="003B287B">
                                  <w:pPr>
                                    <w:pStyle w:val="TAC"/>
                                    <w:rPr>
                                      <w:sz w:val="15"/>
                                    </w:rPr>
                                  </w:pPr>
                                  <w:proofErr w:type="spellStart"/>
                                  <w:r w:rsidRPr="003B287B">
                                    <w:rPr>
                                      <w:sz w:val="15"/>
                                    </w:rPr>
                                    <w:t>typeD</w:t>
                                  </w:r>
                                  <w:proofErr w:type="spellEnd"/>
                                </w:p>
                              </w:tc>
                            </w:tr>
                            <w:tr w:rsidR="003B287B" w:rsidRPr="003B287B" w14:paraId="0526E5C3"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64778DC7" w14:textId="77777777" w:rsidR="003B287B" w:rsidRPr="003B287B" w:rsidRDefault="003B287B" w:rsidP="003B287B">
                                  <w:pPr>
                                    <w:pStyle w:val="TAC"/>
                                    <w:rPr>
                                      <w:sz w:val="15"/>
                                    </w:rPr>
                                  </w:pPr>
                                  <w:proofErr w:type="spellStart"/>
                                  <w:r w:rsidRPr="003B287B">
                                    <w:rPr>
                                      <w:sz w:val="15"/>
                                    </w:rPr>
                                    <w:t>referenceSignal</w:t>
                                  </w:r>
                                  <w:proofErr w:type="spellEnd"/>
                                  <w:r w:rsidRPr="003B287B">
                                    <w:rPr>
                                      <w:sz w:val="15"/>
                                      <w:vertAlign w:val="superscript"/>
                                    </w:rPr>
                                    <w:t xml:space="preserve"> Note2</w:t>
                                  </w:r>
                                </w:p>
                              </w:tc>
                              <w:tc>
                                <w:tcPr>
                                  <w:tcW w:w="1277" w:type="dxa"/>
                                  <w:tcBorders>
                                    <w:top w:val="single" w:sz="4" w:space="0" w:color="auto"/>
                                    <w:left w:val="single" w:sz="4" w:space="0" w:color="auto"/>
                                    <w:bottom w:val="single" w:sz="4" w:space="0" w:color="auto"/>
                                    <w:right w:val="single" w:sz="4" w:space="0" w:color="auto"/>
                                  </w:tcBorders>
                                  <w:hideMark/>
                                </w:tcPr>
                                <w:p w14:paraId="5986F34B" w14:textId="77777777" w:rsidR="003B287B" w:rsidRPr="003B287B" w:rsidRDefault="003B287B" w:rsidP="003B287B">
                                  <w:pPr>
                                    <w:pStyle w:val="TAC"/>
                                    <w:rPr>
                                      <w:sz w:val="15"/>
                                    </w:rPr>
                                  </w:pPr>
                                  <w:r w:rsidRPr="003B287B">
                                    <w:rPr>
                                      <w:sz w:val="15"/>
                                    </w:rPr>
                                    <w:t>Resource #4 in TRS resource set 1</w:t>
                                  </w:r>
                                  <w:r w:rsidRPr="003B287B">
                                    <w:rPr>
                                      <w:sz w:val="15"/>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hideMark/>
                                </w:tcPr>
                                <w:p w14:paraId="29306295" w14:textId="4AF946A1" w:rsidR="003B287B" w:rsidRPr="003B287B" w:rsidRDefault="003B287B" w:rsidP="003B287B">
                                  <w:pPr>
                                    <w:pStyle w:val="TAC"/>
                                    <w:rPr>
                                      <w:sz w:val="15"/>
                                    </w:rPr>
                                  </w:pPr>
                                  <w:r w:rsidRPr="003B287B">
                                    <w:rPr>
                                      <w:sz w:val="15"/>
                                    </w:rPr>
                                    <w:t>Resource #4 in TRS resource set 2</w:t>
                                  </w:r>
                                  <w:r w:rsidRPr="003B287B">
                                    <w:rPr>
                                      <w:sz w:val="15"/>
                                      <w:vertAlign w:val="superscript"/>
                                    </w:rPr>
                                    <w:t xml:space="preserve"> Note 5</w:t>
                                  </w:r>
                                </w:p>
                              </w:tc>
                              <w:tc>
                                <w:tcPr>
                                  <w:tcW w:w="1278" w:type="dxa"/>
                                  <w:tcBorders>
                                    <w:top w:val="single" w:sz="4" w:space="0" w:color="auto"/>
                                    <w:left w:val="single" w:sz="4" w:space="0" w:color="auto"/>
                                    <w:bottom w:val="single" w:sz="4" w:space="0" w:color="auto"/>
                                    <w:right w:val="single" w:sz="4" w:space="0" w:color="auto"/>
                                  </w:tcBorders>
                                  <w:hideMark/>
                                </w:tcPr>
                                <w:p w14:paraId="4042BBE8" w14:textId="77777777" w:rsidR="003B287B" w:rsidRPr="003B287B" w:rsidRDefault="003B287B" w:rsidP="003B287B">
                                  <w:pPr>
                                    <w:pStyle w:val="TAC"/>
                                    <w:rPr>
                                      <w:sz w:val="15"/>
                                    </w:rPr>
                                  </w:pPr>
                                  <w:r w:rsidRPr="003B287B">
                                    <w:rPr>
                                      <w:sz w:val="15"/>
                                    </w:rPr>
                                    <w:t>Resource #4 in TRS resource set 1</w:t>
                                  </w:r>
                                  <w:r w:rsidRPr="003B287B">
                                    <w:rPr>
                                      <w:sz w:val="15"/>
                                      <w:vertAlign w:val="superscript"/>
                                    </w:rPr>
                                    <w:t xml:space="preserve"> Note3</w:t>
                                  </w:r>
                                </w:p>
                              </w:tc>
                              <w:tc>
                                <w:tcPr>
                                  <w:tcW w:w="1277" w:type="dxa"/>
                                  <w:tcBorders>
                                    <w:top w:val="single" w:sz="4" w:space="0" w:color="auto"/>
                                    <w:left w:val="single" w:sz="4" w:space="0" w:color="auto"/>
                                    <w:bottom w:val="single" w:sz="4" w:space="0" w:color="auto"/>
                                    <w:right w:val="single" w:sz="4" w:space="0" w:color="auto"/>
                                  </w:tcBorders>
                                  <w:hideMark/>
                                </w:tcPr>
                                <w:p w14:paraId="5B2F7B96" w14:textId="77777777" w:rsidR="003B287B" w:rsidRPr="003B287B" w:rsidRDefault="003B287B" w:rsidP="003B287B">
                                  <w:pPr>
                                    <w:pStyle w:val="TAC"/>
                                    <w:rPr>
                                      <w:sz w:val="15"/>
                                    </w:rPr>
                                  </w:pPr>
                                  <w:r w:rsidRPr="003B287B">
                                    <w:rPr>
                                      <w:sz w:val="15"/>
                                    </w:rPr>
                                    <w:t>Resource #4 in TRS resource set 2</w:t>
                                  </w:r>
                                  <w:r w:rsidRPr="003B287B">
                                    <w:rPr>
                                      <w:sz w:val="15"/>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tcPr>
                                <w:p w14:paraId="47A50E32" w14:textId="77777777" w:rsidR="003B287B" w:rsidRPr="003B287B" w:rsidRDefault="003B287B" w:rsidP="003B287B">
                                  <w:pPr>
                                    <w:pStyle w:val="TAC"/>
                                    <w:rPr>
                                      <w:sz w:val="15"/>
                                    </w:rPr>
                                  </w:pPr>
                                  <w:r w:rsidRPr="003B287B">
                                    <w:rPr>
                                      <w:sz w:val="15"/>
                                    </w:rPr>
                                    <w:t xml:space="preserve">SSB0 </w:t>
                                  </w:r>
                                </w:p>
                              </w:tc>
                              <w:tc>
                                <w:tcPr>
                                  <w:tcW w:w="1278" w:type="dxa"/>
                                  <w:tcBorders>
                                    <w:top w:val="single" w:sz="4" w:space="0" w:color="auto"/>
                                    <w:left w:val="single" w:sz="4" w:space="0" w:color="auto"/>
                                    <w:bottom w:val="single" w:sz="4" w:space="0" w:color="auto"/>
                                    <w:right w:val="single" w:sz="4" w:space="0" w:color="auto"/>
                                  </w:tcBorders>
                                </w:tcPr>
                                <w:p w14:paraId="221E72CD" w14:textId="77777777" w:rsidR="003B287B" w:rsidRPr="003B287B" w:rsidRDefault="003B287B" w:rsidP="003B287B">
                                  <w:pPr>
                                    <w:pStyle w:val="TAC"/>
                                    <w:rPr>
                                      <w:sz w:val="15"/>
                                    </w:rPr>
                                  </w:pPr>
                                  <w:r w:rsidRPr="003B287B">
                                    <w:rPr>
                                      <w:sz w:val="15"/>
                                    </w:rPr>
                                    <w:t>SSB1 from the cell with different PCI</w:t>
                                  </w:r>
                                </w:p>
                              </w:tc>
                            </w:tr>
                            <w:tr w:rsidR="003B287B" w:rsidRPr="003B287B" w14:paraId="41520B6D" w14:textId="77777777" w:rsidTr="003B287B">
                              <w:tc>
                                <w:tcPr>
                                  <w:tcW w:w="1968" w:type="dxa"/>
                                  <w:gridSpan w:val="2"/>
                                  <w:tcBorders>
                                    <w:top w:val="single" w:sz="4" w:space="0" w:color="auto"/>
                                    <w:left w:val="single" w:sz="4" w:space="0" w:color="auto"/>
                                    <w:bottom w:val="single" w:sz="4" w:space="0" w:color="auto"/>
                                    <w:right w:val="single" w:sz="4" w:space="0" w:color="auto"/>
                                  </w:tcBorders>
                                </w:tcPr>
                                <w:p w14:paraId="404921A9" w14:textId="77777777" w:rsidR="003B287B" w:rsidRPr="005049C8" w:rsidRDefault="003B287B" w:rsidP="003B287B">
                                  <w:pPr>
                                    <w:pStyle w:val="TAC"/>
                                    <w:rPr>
                                      <w:sz w:val="15"/>
                                      <w:highlight w:val="yellow"/>
                                    </w:rPr>
                                  </w:pPr>
                                  <w:proofErr w:type="spellStart"/>
                                  <w:r w:rsidRPr="005049C8">
                                    <w:rPr>
                                      <w:sz w:val="15"/>
                                      <w:highlight w:val="yellow"/>
                                    </w:rPr>
                                    <w:t>pathlossReferenceRS</w:t>
                                  </w:r>
                                  <w:proofErr w:type="spellEnd"/>
                                </w:p>
                              </w:tc>
                              <w:tc>
                                <w:tcPr>
                                  <w:tcW w:w="1277" w:type="dxa"/>
                                  <w:tcBorders>
                                    <w:top w:val="single" w:sz="4" w:space="0" w:color="auto"/>
                                    <w:left w:val="single" w:sz="4" w:space="0" w:color="auto"/>
                                    <w:bottom w:val="single" w:sz="4" w:space="0" w:color="auto"/>
                                    <w:right w:val="single" w:sz="4" w:space="0" w:color="auto"/>
                                  </w:tcBorders>
                                </w:tcPr>
                                <w:p w14:paraId="509D3699" w14:textId="77777777" w:rsidR="003B287B" w:rsidRPr="005049C8" w:rsidRDefault="003B287B" w:rsidP="003B287B">
                                  <w:pPr>
                                    <w:pStyle w:val="TAC"/>
                                    <w:rPr>
                                      <w:sz w:val="15"/>
                                      <w:highlight w:val="yellow"/>
                                      <w:lang w:eastAsia="zh-CN"/>
                                    </w:rPr>
                                  </w:pPr>
                                  <w:r w:rsidRPr="005049C8">
                                    <w:rPr>
                                      <w:rFonts w:hint="eastAsia"/>
                                      <w:sz w:val="15"/>
                                      <w:highlight w:val="yellow"/>
                                      <w:lang w:eastAsia="zh-CN"/>
                                    </w:rPr>
                                    <w:t>N</w:t>
                                  </w:r>
                                  <w:r w:rsidRPr="005049C8">
                                    <w:rPr>
                                      <w:sz w:val="15"/>
                                      <w:highlight w:val="yellow"/>
                                      <w:lang w:eastAsia="zh-CN"/>
                                    </w:rPr>
                                    <w:t>/A</w:t>
                                  </w:r>
                                </w:p>
                              </w:tc>
                              <w:tc>
                                <w:tcPr>
                                  <w:tcW w:w="1278" w:type="dxa"/>
                                  <w:tcBorders>
                                    <w:top w:val="single" w:sz="4" w:space="0" w:color="auto"/>
                                    <w:left w:val="single" w:sz="4" w:space="0" w:color="auto"/>
                                    <w:bottom w:val="single" w:sz="4" w:space="0" w:color="auto"/>
                                    <w:right w:val="single" w:sz="4" w:space="0" w:color="auto"/>
                                  </w:tcBorders>
                                </w:tcPr>
                                <w:p w14:paraId="3A445C21" w14:textId="77777777" w:rsidR="003B287B" w:rsidRPr="005049C8" w:rsidRDefault="003B287B" w:rsidP="003B287B">
                                  <w:pPr>
                                    <w:pStyle w:val="TAC"/>
                                    <w:rPr>
                                      <w:sz w:val="15"/>
                                      <w:highlight w:val="yellow"/>
                                    </w:rPr>
                                  </w:pPr>
                                  <w:r w:rsidRPr="005049C8">
                                    <w:rPr>
                                      <w:rFonts w:hint="eastAsia"/>
                                      <w:sz w:val="15"/>
                                      <w:highlight w:val="yellow"/>
                                      <w:lang w:eastAsia="zh-CN"/>
                                    </w:rPr>
                                    <w:t>N</w:t>
                                  </w:r>
                                  <w:r w:rsidRPr="005049C8">
                                    <w:rPr>
                                      <w:sz w:val="15"/>
                                      <w:highlight w:val="yellow"/>
                                      <w:lang w:eastAsia="zh-CN"/>
                                    </w:rPr>
                                    <w:t>/A</w:t>
                                  </w:r>
                                </w:p>
                              </w:tc>
                              <w:tc>
                                <w:tcPr>
                                  <w:tcW w:w="1278" w:type="dxa"/>
                                  <w:tcBorders>
                                    <w:top w:val="single" w:sz="4" w:space="0" w:color="auto"/>
                                    <w:left w:val="single" w:sz="4" w:space="0" w:color="auto"/>
                                    <w:bottom w:val="single" w:sz="4" w:space="0" w:color="auto"/>
                                    <w:right w:val="single" w:sz="4" w:space="0" w:color="auto"/>
                                  </w:tcBorders>
                                </w:tcPr>
                                <w:p w14:paraId="6B8F41F1" w14:textId="77777777" w:rsidR="003B287B" w:rsidRPr="005049C8" w:rsidRDefault="003B287B" w:rsidP="003B287B">
                                  <w:pPr>
                                    <w:pStyle w:val="TAC"/>
                                    <w:rPr>
                                      <w:sz w:val="15"/>
                                      <w:highlight w:val="yellow"/>
                                      <w:lang w:eastAsia="zh-CN"/>
                                    </w:rPr>
                                  </w:pPr>
                                  <w:r w:rsidRPr="005049C8">
                                    <w:rPr>
                                      <w:sz w:val="15"/>
                                      <w:highlight w:val="yellow"/>
                                    </w:rPr>
                                    <w:t>Resource #4 in TRS resource set 1</w:t>
                                  </w:r>
                                  <w:r w:rsidRPr="005049C8">
                                    <w:rPr>
                                      <w:sz w:val="15"/>
                                      <w:highlight w:val="yellow"/>
                                      <w:vertAlign w:val="superscript"/>
                                    </w:rPr>
                                    <w:t xml:space="preserve"> Note3</w:t>
                                  </w:r>
                                </w:p>
                              </w:tc>
                              <w:tc>
                                <w:tcPr>
                                  <w:tcW w:w="1277" w:type="dxa"/>
                                  <w:tcBorders>
                                    <w:top w:val="single" w:sz="4" w:space="0" w:color="auto"/>
                                    <w:left w:val="single" w:sz="4" w:space="0" w:color="auto"/>
                                    <w:bottom w:val="single" w:sz="4" w:space="0" w:color="auto"/>
                                    <w:right w:val="single" w:sz="4" w:space="0" w:color="auto"/>
                                  </w:tcBorders>
                                </w:tcPr>
                                <w:p w14:paraId="71E1A03A" w14:textId="77777777" w:rsidR="003B287B" w:rsidRPr="005049C8" w:rsidRDefault="003B287B" w:rsidP="003B287B">
                                  <w:pPr>
                                    <w:pStyle w:val="TAC"/>
                                    <w:rPr>
                                      <w:sz w:val="15"/>
                                      <w:highlight w:val="yellow"/>
                                    </w:rPr>
                                  </w:pPr>
                                  <w:r w:rsidRPr="005049C8">
                                    <w:rPr>
                                      <w:sz w:val="15"/>
                                      <w:highlight w:val="yellow"/>
                                    </w:rPr>
                                    <w:t>Resource #4 in TRS resource set 2</w:t>
                                  </w:r>
                                  <w:r w:rsidRPr="005049C8">
                                    <w:rPr>
                                      <w:sz w:val="15"/>
                                      <w:highlight w:val="yellow"/>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tcPr>
                                <w:p w14:paraId="77CCBDA3" w14:textId="77777777" w:rsidR="003B287B" w:rsidRPr="005049C8" w:rsidRDefault="003B287B" w:rsidP="003B287B">
                                  <w:pPr>
                                    <w:pStyle w:val="TAC"/>
                                    <w:rPr>
                                      <w:sz w:val="15"/>
                                      <w:highlight w:val="yellow"/>
                                      <w:lang w:eastAsia="zh-CN"/>
                                    </w:rPr>
                                  </w:pPr>
                                  <w:r w:rsidRPr="005049C8">
                                    <w:rPr>
                                      <w:rFonts w:hint="eastAsia"/>
                                      <w:sz w:val="15"/>
                                      <w:highlight w:val="yellow"/>
                                      <w:lang w:eastAsia="zh-CN"/>
                                    </w:rPr>
                                    <w:t>N</w:t>
                                  </w:r>
                                  <w:r w:rsidRPr="005049C8">
                                    <w:rPr>
                                      <w:sz w:val="15"/>
                                      <w:highlight w:val="yellow"/>
                                      <w:lang w:eastAsia="zh-CN"/>
                                    </w:rPr>
                                    <w:t>/A</w:t>
                                  </w:r>
                                </w:p>
                              </w:tc>
                              <w:tc>
                                <w:tcPr>
                                  <w:tcW w:w="1278" w:type="dxa"/>
                                  <w:tcBorders>
                                    <w:top w:val="single" w:sz="4" w:space="0" w:color="auto"/>
                                    <w:left w:val="single" w:sz="4" w:space="0" w:color="auto"/>
                                    <w:bottom w:val="single" w:sz="4" w:space="0" w:color="auto"/>
                                    <w:right w:val="single" w:sz="4" w:space="0" w:color="auto"/>
                                  </w:tcBorders>
                                </w:tcPr>
                                <w:p w14:paraId="04941E10" w14:textId="77777777" w:rsidR="003B287B" w:rsidRPr="005049C8" w:rsidRDefault="003B287B" w:rsidP="003B287B">
                                  <w:pPr>
                                    <w:pStyle w:val="TAC"/>
                                    <w:rPr>
                                      <w:sz w:val="15"/>
                                      <w:highlight w:val="yellow"/>
                                      <w:lang w:eastAsia="zh-CN"/>
                                    </w:rPr>
                                  </w:pPr>
                                  <w:r w:rsidRPr="005049C8">
                                    <w:rPr>
                                      <w:rFonts w:hint="eastAsia"/>
                                      <w:sz w:val="15"/>
                                      <w:highlight w:val="yellow"/>
                                      <w:lang w:eastAsia="zh-CN"/>
                                    </w:rPr>
                                    <w:t>N</w:t>
                                  </w:r>
                                  <w:r w:rsidRPr="005049C8">
                                    <w:rPr>
                                      <w:sz w:val="15"/>
                                      <w:highlight w:val="yellow"/>
                                      <w:lang w:eastAsia="zh-CN"/>
                                    </w:rPr>
                                    <w:t>/A</w:t>
                                  </w:r>
                                </w:p>
                              </w:tc>
                            </w:tr>
                            <w:tr w:rsidR="003B287B" w:rsidRPr="003B287B" w14:paraId="53862D36" w14:textId="77777777" w:rsidTr="003B287B">
                              <w:tc>
                                <w:tcPr>
                                  <w:tcW w:w="1968" w:type="dxa"/>
                                  <w:gridSpan w:val="2"/>
                                  <w:tcBorders>
                                    <w:top w:val="single" w:sz="4" w:space="0" w:color="auto"/>
                                    <w:left w:val="single" w:sz="4" w:space="0" w:color="auto"/>
                                    <w:bottom w:val="single" w:sz="4" w:space="0" w:color="auto"/>
                                    <w:right w:val="single" w:sz="4" w:space="0" w:color="auto"/>
                                  </w:tcBorders>
                                </w:tcPr>
                                <w:p w14:paraId="038D369C" w14:textId="77777777" w:rsidR="003B287B" w:rsidRPr="003B287B" w:rsidRDefault="003B287B" w:rsidP="003B287B">
                                  <w:pPr>
                                    <w:pStyle w:val="TAC"/>
                                    <w:rPr>
                                      <w:sz w:val="15"/>
                                    </w:rPr>
                                  </w:pPr>
                                  <w:proofErr w:type="spellStart"/>
                                  <w:r w:rsidRPr="003B287B">
                                    <w:rPr>
                                      <w:sz w:val="15"/>
                                    </w:rPr>
                                    <w:t>additionalPCI</w:t>
                                  </w:r>
                                  <w:proofErr w:type="spellEnd"/>
                                </w:p>
                              </w:tc>
                              <w:tc>
                                <w:tcPr>
                                  <w:tcW w:w="1277" w:type="dxa"/>
                                  <w:tcBorders>
                                    <w:top w:val="single" w:sz="4" w:space="0" w:color="auto"/>
                                    <w:left w:val="single" w:sz="4" w:space="0" w:color="auto"/>
                                    <w:bottom w:val="single" w:sz="4" w:space="0" w:color="auto"/>
                                    <w:right w:val="single" w:sz="4" w:space="0" w:color="auto"/>
                                  </w:tcBorders>
                                </w:tcPr>
                                <w:p w14:paraId="5B74A243" w14:textId="77777777" w:rsidR="003B287B" w:rsidRPr="003B287B" w:rsidRDefault="003B287B" w:rsidP="003B287B">
                                  <w:pPr>
                                    <w:pStyle w:val="TAC"/>
                                    <w:rPr>
                                      <w:sz w:val="15"/>
                                      <w:lang w:eastAsia="zh-CN"/>
                                    </w:rPr>
                                  </w:pPr>
                                  <w:r w:rsidRPr="003B287B">
                                    <w:rPr>
                                      <w:rFonts w:hint="eastAsia"/>
                                      <w:sz w:val="15"/>
                                      <w:lang w:eastAsia="zh-CN"/>
                                    </w:rPr>
                                    <w:t>N</w:t>
                                  </w:r>
                                  <w:r w:rsidRPr="003B287B">
                                    <w:rPr>
                                      <w:sz w:val="15"/>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81C8E5" w14:textId="77777777" w:rsidR="003B287B" w:rsidRPr="003B287B" w:rsidRDefault="003B287B" w:rsidP="003B287B">
                                  <w:pPr>
                                    <w:pStyle w:val="TAC"/>
                                    <w:rPr>
                                      <w:sz w:val="15"/>
                                      <w:lang w:eastAsia="zh-CN"/>
                                    </w:rPr>
                                  </w:pPr>
                                  <w:r w:rsidRPr="003B287B">
                                    <w:rPr>
                                      <w:rFonts w:hint="eastAsia"/>
                                      <w:sz w:val="15"/>
                                      <w:lang w:eastAsia="zh-CN"/>
                                    </w:rPr>
                                    <w:t>c</w:t>
                                  </w:r>
                                  <w:r w:rsidRPr="003B287B">
                                    <w:rPr>
                                      <w:sz w:val="15"/>
                                      <w:lang w:eastAsia="zh-CN"/>
                                    </w:rPr>
                                    <w:t>onfigured</w:t>
                                  </w:r>
                                  <w:r w:rsidRPr="003B287B">
                                    <w:rPr>
                                      <w:sz w:val="15"/>
                                      <w:vertAlign w:val="superscript"/>
                                    </w:rPr>
                                    <w:t xml:space="preserve"> Note4</w:t>
                                  </w:r>
                                </w:p>
                              </w:tc>
                              <w:tc>
                                <w:tcPr>
                                  <w:tcW w:w="1278" w:type="dxa"/>
                                  <w:tcBorders>
                                    <w:top w:val="single" w:sz="4" w:space="0" w:color="auto"/>
                                    <w:left w:val="single" w:sz="4" w:space="0" w:color="auto"/>
                                    <w:bottom w:val="single" w:sz="4" w:space="0" w:color="auto"/>
                                    <w:right w:val="single" w:sz="4" w:space="0" w:color="auto"/>
                                  </w:tcBorders>
                                </w:tcPr>
                                <w:p w14:paraId="2204C9E4" w14:textId="77777777" w:rsidR="003B287B" w:rsidRPr="003B287B" w:rsidRDefault="003B287B" w:rsidP="003B287B">
                                  <w:pPr>
                                    <w:pStyle w:val="TAC"/>
                                    <w:rPr>
                                      <w:sz w:val="15"/>
                                    </w:rPr>
                                  </w:pPr>
                                  <w:r w:rsidRPr="003B287B">
                                    <w:rPr>
                                      <w:rFonts w:hint="eastAsia"/>
                                      <w:sz w:val="15"/>
                                      <w:lang w:eastAsia="zh-CN"/>
                                    </w:rPr>
                                    <w:t>N</w:t>
                                  </w:r>
                                  <w:r w:rsidRPr="003B287B">
                                    <w:rPr>
                                      <w:sz w:val="15"/>
                                      <w:lang w:eastAsia="zh-CN"/>
                                    </w:rPr>
                                    <w:t>/A</w:t>
                                  </w:r>
                                </w:p>
                              </w:tc>
                              <w:tc>
                                <w:tcPr>
                                  <w:tcW w:w="1277" w:type="dxa"/>
                                  <w:tcBorders>
                                    <w:top w:val="single" w:sz="4" w:space="0" w:color="auto"/>
                                    <w:left w:val="single" w:sz="4" w:space="0" w:color="auto"/>
                                    <w:bottom w:val="single" w:sz="4" w:space="0" w:color="auto"/>
                                    <w:right w:val="single" w:sz="4" w:space="0" w:color="auto"/>
                                  </w:tcBorders>
                                </w:tcPr>
                                <w:p w14:paraId="2CC1FB5B" w14:textId="77777777" w:rsidR="003B287B" w:rsidRPr="003B287B" w:rsidRDefault="003B287B" w:rsidP="003B287B">
                                  <w:pPr>
                                    <w:pStyle w:val="TAC"/>
                                    <w:rPr>
                                      <w:sz w:val="15"/>
                                    </w:rPr>
                                  </w:pPr>
                                  <w:r w:rsidRPr="003B287B">
                                    <w:rPr>
                                      <w:rFonts w:hint="eastAsia"/>
                                      <w:sz w:val="15"/>
                                      <w:lang w:eastAsia="zh-CN"/>
                                    </w:rPr>
                                    <w:t>N</w:t>
                                  </w:r>
                                  <w:r w:rsidRPr="003B287B">
                                    <w:rPr>
                                      <w:sz w:val="15"/>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8D4AF7F" w14:textId="77777777" w:rsidR="003B287B" w:rsidRPr="003B287B" w:rsidRDefault="003B287B" w:rsidP="003B287B">
                                  <w:pPr>
                                    <w:pStyle w:val="TAC"/>
                                    <w:rPr>
                                      <w:sz w:val="15"/>
                                      <w:lang w:eastAsia="zh-CN"/>
                                    </w:rPr>
                                  </w:pPr>
                                  <w:r w:rsidRPr="003B287B">
                                    <w:rPr>
                                      <w:rFonts w:hint="eastAsia"/>
                                      <w:sz w:val="15"/>
                                      <w:lang w:eastAsia="zh-CN"/>
                                    </w:rPr>
                                    <w:t>N</w:t>
                                  </w:r>
                                  <w:r w:rsidRPr="003B287B">
                                    <w:rPr>
                                      <w:sz w:val="15"/>
                                      <w:lang w:eastAsia="zh-CN"/>
                                    </w:rPr>
                                    <w:t>/A</w:t>
                                  </w:r>
                                </w:p>
                              </w:tc>
                              <w:tc>
                                <w:tcPr>
                                  <w:tcW w:w="1278" w:type="dxa"/>
                                  <w:tcBorders>
                                    <w:top w:val="single" w:sz="4" w:space="0" w:color="auto"/>
                                    <w:left w:val="single" w:sz="4" w:space="0" w:color="auto"/>
                                    <w:bottom w:val="single" w:sz="4" w:space="0" w:color="auto"/>
                                    <w:right w:val="single" w:sz="4" w:space="0" w:color="auto"/>
                                  </w:tcBorders>
                                </w:tcPr>
                                <w:p w14:paraId="025D6206" w14:textId="77777777" w:rsidR="003B287B" w:rsidRPr="003B287B" w:rsidRDefault="003B287B" w:rsidP="003B287B">
                                  <w:pPr>
                                    <w:pStyle w:val="TAC"/>
                                    <w:rPr>
                                      <w:sz w:val="15"/>
                                      <w:lang w:eastAsia="zh-CN"/>
                                    </w:rPr>
                                  </w:pPr>
                                  <w:r w:rsidRPr="003B287B">
                                    <w:rPr>
                                      <w:rFonts w:hint="eastAsia"/>
                                      <w:sz w:val="15"/>
                                      <w:lang w:eastAsia="zh-CN"/>
                                    </w:rPr>
                                    <w:t>c</w:t>
                                  </w:r>
                                  <w:r w:rsidRPr="003B287B">
                                    <w:rPr>
                                      <w:sz w:val="15"/>
                                      <w:lang w:eastAsia="zh-CN"/>
                                    </w:rPr>
                                    <w:t>onfigured</w:t>
                                  </w:r>
                                  <w:r w:rsidRPr="003B287B">
                                    <w:rPr>
                                      <w:sz w:val="15"/>
                                      <w:vertAlign w:val="superscript"/>
                                    </w:rPr>
                                    <w:t xml:space="preserve"> Note4</w:t>
                                  </w:r>
                                </w:p>
                              </w:tc>
                            </w:tr>
                            <w:tr w:rsidR="003B287B" w:rsidRPr="003B287B" w14:paraId="75416713" w14:textId="77777777" w:rsidTr="000A08AC">
                              <w:trPr>
                                <w:trHeight w:val="1943"/>
                              </w:trPr>
                              <w:tc>
                                <w:tcPr>
                                  <w:tcW w:w="1535" w:type="dxa"/>
                                  <w:tcBorders>
                                    <w:top w:val="single" w:sz="4" w:space="0" w:color="auto"/>
                                    <w:left w:val="single" w:sz="4" w:space="0" w:color="auto"/>
                                    <w:bottom w:val="single" w:sz="4" w:space="0" w:color="auto"/>
                                    <w:right w:val="single" w:sz="4" w:space="0" w:color="auto"/>
                                  </w:tcBorders>
                                </w:tcPr>
                                <w:p w14:paraId="5D8150D3" w14:textId="77777777" w:rsidR="003B287B" w:rsidRPr="003B287B" w:rsidRDefault="003B287B" w:rsidP="003B287B">
                                  <w:pPr>
                                    <w:pStyle w:val="TAN"/>
                                    <w:rPr>
                                      <w:sz w:val="15"/>
                                    </w:rPr>
                                  </w:pPr>
                                </w:p>
                              </w:tc>
                              <w:tc>
                                <w:tcPr>
                                  <w:tcW w:w="8099" w:type="dxa"/>
                                  <w:gridSpan w:val="7"/>
                                  <w:tcBorders>
                                    <w:top w:val="single" w:sz="4" w:space="0" w:color="auto"/>
                                    <w:left w:val="single" w:sz="4" w:space="0" w:color="auto"/>
                                    <w:bottom w:val="single" w:sz="4" w:space="0" w:color="auto"/>
                                    <w:right w:val="single" w:sz="4" w:space="0" w:color="auto"/>
                                  </w:tcBorders>
                                  <w:hideMark/>
                                </w:tcPr>
                                <w:p w14:paraId="4506A830" w14:textId="77777777" w:rsidR="003B287B" w:rsidRPr="003B287B" w:rsidRDefault="003B287B" w:rsidP="003B287B">
                                  <w:pPr>
                                    <w:pStyle w:val="TAN"/>
                                    <w:rPr>
                                      <w:sz w:val="15"/>
                                    </w:rPr>
                                  </w:pPr>
                                  <w:r w:rsidRPr="003B287B">
                                    <w:rPr>
                                      <w:sz w:val="15"/>
                                    </w:rPr>
                                    <w:t>Note 1:</w:t>
                                  </w:r>
                                  <w:r w:rsidRPr="003B287B">
                                    <w:rPr>
                                      <w:sz w:val="15"/>
                                    </w:rPr>
                                    <w:tab/>
                                    <w:t xml:space="preserve">qcl-Type2 of </w:t>
                                  </w:r>
                                  <w:proofErr w:type="spellStart"/>
                                  <w:r w:rsidRPr="003B287B">
                                    <w:rPr>
                                      <w:sz w:val="15"/>
                                    </w:rPr>
                                    <w:t>typeD</w:t>
                                  </w:r>
                                  <w:proofErr w:type="spellEnd"/>
                                  <w:r w:rsidRPr="003B287B">
                                    <w:rPr>
                                      <w:sz w:val="15"/>
                                    </w:rPr>
                                    <w:t xml:space="preserve"> only where applicable. For RRM test cases, this will be only in FR2</w:t>
                                  </w:r>
                                </w:p>
                                <w:p w14:paraId="2B6F04BE" w14:textId="77777777" w:rsidR="003B287B" w:rsidRPr="003B287B" w:rsidRDefault="003B287B" w:rsidP="003B287B">
                                  <w:pPr>
                                    <w:pStyle w:val="TAN"/>
                                    <w:rPr>
                                      <w:sz w:val="15"/>
                                    </w:rPr>
                                  </w:pPr>
                                  <w:r w:rsidRPr="003B287B">
                                    <w:rPr>
                                      <w:sz w:val="15"/>
                                    </w:rPr>
                                    <w:t>Note 2:</w:t>
                                  </w:r>
                                  <w:r w:rsidRPr="003B287B">
                                    <w:rPr>
                                      <w:sz w:val="15"/>
                                    </w:rPr>
                                    <w:tab/>
                                  </w:r>
                                  <w:proofErr w:type="spellStart"/>
                                  <w:r w:rsidRPr="003B287B">
                                    <w:rPr>
                                      <w:sz w:val="15"/>
                                    </w:rPr>
                                    <w:t>referenceSignal</w:t>
                                  </w:r>
                                  <w:proofErr w:type="spellEnd"/>
                                  <w:r w:rsidRPr="003B287B">
                                    <w:rPr>
                                      <w:sz w:val="15"/>
                                    </w:rPr>
                                    <w:t xml:space="preserve"> configurations towards which the TCI states are configured are defined in a test-specific manner.</w:t>
                                  </w:r>
                                </w:p>
                                <w:p w14:paraId="5D15B58D" w14:textId="77777777" w:rsidR="003B287B" w:rsidRPr="003B287B" w:rsidRDefault="003B287B" w:rsidP="003B287B">
                                  <w:pPr>
                                    <w:pStyle w:val="TAN"/>
                                    <w:rPr>
                                      <w:sz w:val="15"/>
                                    </w:rPr>
                                  </w:pPr>
                                  <w:r w:rsidRPr="003B287B">
                                    <w:rPr>
                                      <w:sz w:val="15"/>
                                    </w:rPr>
                                    <w:t>Note 3:</w:t>
                                  </w:r>
                                  <w:r w:rsidRPr="003B287B">
                                    <w:rPr>
                                      <w:sz w:val="15"/>
                                    </w:rPr>
                                    <w:tab/>
                                    <w:t>Reference TRS resource sets are defined in A.3.17, and the applicable TRS resource set(s) are specified in each test case. When a single TRS resource set is configured in a test case, it is considered as resource set 1.</w:t>
                                  </w:r>
                                  <w:r w:rsidRPr="003B287B">
                                    <w:rPr>
                                      <w:rFonts w:eastAsia="宋体"/>
                                      <w:sz w:val="15"/>
                                      <w:lang w:eastAsia="zh-CN"/>
                                    </w:rPr>
                                    <w:t xml:space="preserve"> The TCI state of the TRS is the </w:t>
                                  </w:r>
                                  <w:proofErr w:type="spellStart"/>
                                  <w:r w:rsidRPr="003B287B">
                                    <w:rPr>
                                      <w:rFonts w:eastAsia="宋体"/>
                                      <w:sz w:val="15"/>
                                      <w:lang w:eastAsia="zh-CN"/>
                                    </w:rPr>
                                    <w:t>DLorJoint</w:t>
                                  </w:r>
                                  <w:proofErr w:type="spellEnd"/>
                                  <w:r w:rsidRPr="003B287B">
                                    <w:rPr>
                                      <w:rFonts w:eastAsia="宋体"/>
                                      <w:sz w:val="15"/>
                                      <w:lang w:eastAsia="zh-CN"/>
                                    </w:rPr>
                                    <w:t xml:space="preserve"> TCI.State.4.</w:t>
                                  </w:r>
                                </w:p>
                                <w:p w14:paraId="24E2DBD5" w14:textId="77777777" w:rsidR="003B287B" w:rsidRPr="003B287B" w:rsidRDefault="003B287B" w:rsidP="003B287B">
                                  <w:pPr>
                                    <w:pStyle w:val="TAN"/>
                                    <w:rPr>
                                      <w:sz w:val="15"/>
                                    </w:rPr>
                                  </w:pPr>
                                  <w:r w:rsidRPr="003B287B">
                                    <w:rPr>
                                      <w:sz w:val="15"/>
                                    </w:rPr>
                                    <w:t>Note 4:</w:t>
                                  </w:r>
                                  <w:r w:rsidRPr="003B287B">
                                    <w:rPr>
                                      <w:sz w:val="15"/>
                                    </w:rPr>
                                    <w:tab/>
                                    <w:t xml:space="preserve">Only one PCI than serving cell PCI is included in the </w:t>
                                  </w:r>
                                  <w:proofErr w:type="spellStart"/>
                                  <w:r w:rsidRPr="003B287B">
                                    <w:rPr>
                                      <w:sz w:val="15"/>
                                    </w:rPr>
                                    <w:t>additionalPCIList</w:t>
                                  </w:r>
                                  <w:proofErr w:type="spellEnd"/>
                                  <w:r w:rsidRPr="003B287B">
                                    <w:rPr>
                                      <w:sz w:val="15"/>
                                    </w:rPr>
                                    <w:t xml:space="preserve">, and the </w:t>
                                  </w:r>
                                  <w:proofErr w:type="spellStart"/>
                                  <w:r w:rsidRPr="003B287B">
                                    <w:rPr>
                                      <w:sz w:val="15"/>
                                    </w:rPr>
                                    <w:t>additionalPCIIndex</w:t>
                                  </w:r>
                                  <w:proofErr w:type="spellEnd"/>
                                  <w:r w:rsidRPr="003B287B">
                                    <w:rPr>
                                      <w:sz w:val="15"/>
                                    </w:rPr>
                                    <w:t xml:space="preserve"> is configured as 0.</w:t>
                                  </w:r>
                                </w:p>
                                <w:p w14:paraId="2E184CA7" w14:textId="77777777" w:rsidR="003B287B" w:rsidRPr="003B287B" w:rsidRDefault="003B287B" w:rsidP="003B287B">
                                  <w:pPr>
                                    <w:pStyle w:val="TAN"/>
                                    <w:rPr>
                                      <w:sz w:val="15"/>
                                      <w:lang w:eastAsia="zh-CN"/>
                                    </w:rPr>
                                  </w:pPr>
                                  <w:r w:rsidRPr="003B287B">
                                    <w:rPr>
                                      <w:rFonts w:hint="eastAsia"/>
                                      <w:sz w:val="15"/>
                                      <w:lang w:eastAsia="zh-CN"/>
                                    </w:rPr>
                                    <w:t>N</w:t>
                                  </w:r>
                                  <w:r w:rsidRPr="003B287B">
                                    <w:rPr>
                                      <w:sz w:val="15"/>
                                      <w:lang w:eastAsia="zh-CN"/>
                                    </w:rPr>
                                    <w:t xml:space="preserve">ote 5:     </w:t>
                                  </w:r>
                                  <w:r w:rsidRPr="003B287B">
                                    <w:rPr>
                                      <w:sz w:val="15"/>
                                    </w:rPr>
                                    <w:t xml:space="preserve">Reference TRS resource sets are defined in A.3.17, and the applicable TRS resource set(s) are specified in each test case. When a single TRS resource set is configured in a test case, it is considered as resource set 1. </w:t>
                                  </w:r>
                                  <w:r w:rsidRPr="003B287B">
                                    <w:rPr>
                                      <w:rFonts w:eastAsia="宋体"/>
                                      <w:sz w:val="15"/>
                                      <w:lang w:eastAsia="zh-CN"/>
                                    </w:rPr>
                                    <w:t xml:space="preserve">The TCI state of the TRS is the </w:t>
                                  </w:r>
                                  <w:proofErr w:type="spellStart"/>
                                  <w:r w:rsidRPr="003B287B">
                                    <w:rPr>
                                      <w:rFonts w:eastAsia="宋体"/>
                                      <w:sz w:val="15"/>
                                      <w:lang w:eastAsia="zh-CN"/>
                                    </w:rPr>
                                    <w:t>DLorJoint</w:t>
                                  </w:r>
                                  <w:proofErr w:type="spellEnd"/>
                                  <w:r w:rsidRPr="003B287B">
                                    <w:rPr>
                                      <w:rFonts w:eastAsia="宋体"/>
                                      <w:sz w:val="15"/>
                                      <w:lang w:eastAsia="zh-CN"/>
                                    </w:rPr>
                                    <w:t xml:space="preserve"> TCI.State.5.</w:t>
                                  </w:r>
                                </w:p>
                              </w:tc>
                            </w:tr>
                          </w:tbl>
                          <w:p w14:paraId="2FAEE7BB" w14:textId="77777777" w:rsidR="008B40A9" w:rsidRPr="003B287B" w:rsidRDefault="008B40A9" w:rsidP="00D5394A">
                            <w:pPr>
                              <w:rPr>
                                <w:b/>
                                <w:sz w:val="16"/>
                                <w:lang w:eastAsia="zh-CN"/>
                              </w:rPr>
                            </w:pPr>
                          </w:p>
                          <w:p w14:paraId="0E812BB8" w14:textId="03C2D993" w:rsidR="00D5394A" w:rsidRPr="00A06DCA" w:rsidRDefault="004E273B" w:rsidP="00D5394A">
                            <w:pPr>
                              <w:rPr>
                                <w:b/>
                                <w:sz w:val="13"/>
                                <w:u w:val="single"/>
                                <w:lang w:eastAsia="ko-KR"/>
                              </w:rPr>
                            </w:pPr>
                            <w:r>
                              <w:rPr>
                                <w:b/>
                                <w:sz w:val="16"/>
                                <w:u w:val="single"/>
                                <w:lang w:eastAsia="ko-KR"/>
                              </w:rPr>
                              <w:t>Uplink TCI configuration in [3]</w:t>
                            </w:r>
                          </w:p>
                          <w:p w14:paraId="245B4E34" w14:textId="77777777" w:rsidR="00DE7844" w:rsidRPr="00A06DCA" w:rsidRDefault="00DE7844" w:rsidP="00DE7844">
                            <w:pPr>
                              <w:pStyle w:val="TH"/>
                              <w:rPr>
                                <w:sz w:val="16"/>
                              </w:rPr>
                            </w:pPr>
                            <w:r w:rsidRPr="00A06DCA">
                              <w:rPr>
                                <w:sz w:val="16"/>
                              </w:rPr>
                              <w:t>Table A.3.16A.3-1: UL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844"/>
                              <w:gridCol w:w="1844"/>
                              <w:gridCol w:w="1844"/>
                              <w:gridCol w:w="1844"/>
                            </w:tblGrid>
                            <w:tr w:rsidR="00DE7844" w:rsidRPr="00A06DCA" w14:paraId="7C25D105" w14:textId="77777777" w:rsidTr="000E10B5">
                              <w:tc>
                                <w:tcPr>
                                  <w:tcW w:w="1967" w:type="dxa"/>
                                  <w:tcBorders>
                                    <w:top w:val="single" w:sz="4" w:space="0" w:color="auto"/>
                                    <w:left w:val="single" w:sz="4" w:space="0" w:color="auto"/>
                                    <w:bottom w:val="single" w:sz="4" w:space="0" w:color="auto"/>
                                    <w:right w:val="single" w:sz="4" w:space="0" w:color="auto"/>
                                  </w:tcBorders>
                                  <w:hideMark/>
                                </w:tcPr>
                                <w:p w14:paraId="5DD3EE97" w14:textId="77777777" w:rsidR="00DE7844" w:rsidRPr="00A06DCA" w:rsidRDefault="00DE7844" w:rsidP="00DE7844">
                                  <w:pPr>
                                    <w:pStyle w:val="TAH"/>
                                    <w:rPr>
                                      <w:sz w:val="15"/>
                                    </w:rPr>
                                  </w:pPr>
                                  <w:r w:rsidRPr="00A06DCA">
                                    <w:rPr>
                                      <w:sz w:val="15"/>
                                    </w:rPr>
                                    <w:t>Parameter</w:t>
                                  </w:r>
                                </w:p>
                              </w:tc>
                              <w:tc>
                                <w:tcPr>
                                  <w:tcW w:w="1870" w:type="dxa"/>
                                  <w:tcBorders>
                                    <w:top w:val="single" w:sz="4" w:space="0" w:color="auto"/>
                                    <w:left w:val="single" w:sz="4" w:space="0" w:color="auto"/>
                                    <w:bottom w:val="single" w:sz="4" w:space="0" w:color="auto"/>
                                    <w:right w:val="single" w:sz="4" w:space="0" w:color="auto"/>
                                  </w:tcBorders>
                                  <w:hideMark/>
                                </w:tcPr>
                                <w:p w14:paraId="2674FE8F" w14:textId="77777777" w:rsidR="00DE7844" w:rsidRPr="00A06DCA" w:rsidRDefault="00DE7844" w:rsidP="00DE7844">
                                  <w:pPr>
                                    <w:pStyle w:val="TAH"/>
                                    <w:rPr>
                                      <w:sz w:val="15"/>
                                    </w:rPr>
                                  </w:pPr>
                                  <w:r w:rsidRPr="00A06DCA">
                                    <w:rPr>
                                      <w:sz w:val="15"/>
                                    </w:rPr>
                                    <w:t>UL TCI.State.0</w:t>
                                  </w:r>
                                </w:p>
                              </w:tc>
                              <w:tc>
                                <w:tcPr>
                                  <w:tcW w:w="1870" w:type="dxa"/>
                                  <w:tcBorders>
                                    <w:top w:val="single" w:sz="4" w:space="0" w:color="auto"/>
                                    <w:left w:val="single" w:sz="4" w:space="0" w:color="auto"/>
                                    <w:bottom w:val="single" w:sz="4" w:space="0" w:color="auto"/>
                                    <w:right w:val="single" w:sz="4" w:space="0" w:color="auto"/>
                                  </w:tcBorders>
                                  <w:hideMark/>
                                </w:tcPr>
                                <w:p w14:paraId="71567668" w14:textId="77777777" w:rsidR="00DE7844" w:rsidRPr="00A06DCA" w:rsidRDefault="00DE7844" w:rsidP="00DE7844">
                                  <w:pPr>
                                    <w:pStyle w:val="TAH"/>
                                    <w:rPr>
                                      <w:sz w:val="15"/>
                                    </w:rPr>
                                  </w:pPr>
                                  <w:r w:rsidRPr="00A06DCA">
                                    <w:rPr>
                                      <w:sz w:val="15"/>
                                    </w:rPr>
                                    <w:t>UL TCI.State.1</w:t>
                                  </w:r>
                                </w:p>
                              </w:tc>
                              <w:tc>
                                <w:tcPr>
                                  <w:tcW w:w="1870" w:type="dxa"/>
                                  <w:tcBorders>
                                    <w:top w:val="single" w:sz="4" w:space="0" w:color="auto"/>
                                    <w:left w:val="single" w:sz="4" w:space="0" w:color="auto"/>
                                    <w:bottom w:val="single" w:sz="4" w:space="0" w:color="auto"/>
                                    <w:right w:val="single" w:sz="4" w:space="0" w:color="auto"/>
                                  </w:tcBorders>
                                  <w:hideMark/>
                                </w:tcPr>
                                <w:p w14:paraId="1D097868" w14:textId="77777777" w:rsidR="00DE7844" w:rsidRPr="00A06DCA" w:rsidRDefault="00DE7844" w:rsidP="00DE7844">
                                  <w:pPr>
                                    <w:pStyle w:val="TAH"/>
                                    <w:rPr>
                                      <w:sz w:val="15"/>
                                    </w:rPr>
                                  </w:pPr>
                                  <w:r w:rsidRPr="00A06DCA">
                                    <w:rPr>
                                      <w:sz w:val="15"/>
                                    </w:rPr>
                                    <w:t>UL TCI.State.2</w:t>
                                  </w:r>
                                </w:p>
                              </w:tc>
                              <w:tc>
                                <w:tcPr>
                                  <w:tcW w:w="1870" w:type="dxa"/>
                                  <w:tcBorders>
                                    <w:top w:val="single" w:sz="4" w:space="0" w:color="auto"/>
                                    <w:left w:val="single" w:sz="4" w:space="0" w:color="auto"/>
                                    <w:bottom w:val="single" w:sz="4" w:space="0" w:color="auto"/>
                                    <w:right w:val="single" w:sz="4" w:space="0" w:color="auto"/>
                                  </w:tcBorders>
                                  <w:hideMark/>
                                </w:tcPr>
                                <w:p w14:paraId="0F5CF4BE" w14:textId="77777777" w:rsidR="00DE7844" w:rsidRPr="00A06DCA" w:rsidRDefault="00DE7844" w:rsidP="00DE7844">
                                  <w:pPr>
                                    <w:pStyle w:val="TAH"/>
                                    <w:rPr>
                                      <w:sz w:val="15"/>
                                    </w:rPr>
                                  </w:pPr>
                                  <w:r w:rsidRPr="00A06DCA">
                                    <w:rPr>
                                      <w:sz w:val="15"/>
                                    </w:rPr>
                                    <w:t>UL TCI.State.3</w:t>
                                  </w:r>
                                </w:p>
                              </w:tc>
                            </w:tr>
                            <w:tr w:rsidR="00DE7844" w:rsidRPr="00A06DCA" w14:paraId="3B9E7D32" w14:textId="77777777" w:rsidTr="000E10B5">
                              <w:tc>
                                <w:tcPr>
                                  <w:tcW w:w="1967" w:type="dxa"/>
                                  <w:tcBorders>
                                    <w:top w:val="single" w:sz="4" w:space="0" w:color="auto"/>
                                    <w:left w:val="single" w:sz="4" w:space="0" w:color="auto"/>
                                    <w:bottom w:val="single" w:sz="4" w:space="0" w:color="auto"/>
                                    <w:right w:val="single" w:sz="4" w:space="0" w:color="auto"/>
                                  </w:tcBorders>
                                  <w:hideMark/>
                                </w:tcPr>
                                <w:p w14:paraId="51D0AF44" w14:textId="77777777" w:rsidR="00DE7844" w:rsidRPr="00A06DCA" w:rsidRDefault="00DE7844" w:rsidP="00DE7844">
                                  <w:pPr>
                                    <w:pStyle w:val="TAC"/>
                                    <w:rPr>
                                      <w:sz w:val="15"/>
                                    </w:rPr>
                                  </w:pPr>
                                  <w:r w:rsidRPr="00A06DCA">
                                    <w:rPr>
                                      <w:sz w:val="15"/>
                                    </w:rPr>
                                    <w:t>ul-</w:t>
                                  </w:r>
                                  <w:proofErr w:type="spellStart"/>
                                  <w:r w:rsidRPr="00A06DCA">
                                    <w:rPr>
                                      <w:sz w:val="15"/>
                                    </w:rPr>
                                    <w:t>TCIState</w:t>
                                  </w:r>
                                  <w:proofErr w:type="spellEnd"/>
                                  <w:r w:rsidRPr="00A06DCA">
                                    <w:rPr>
                                      <w:sz w:val="15"/>
                                    </w:rPr>
                                    <w:t>-Id</w:t>
                                  </w:r>
                                </w:p>
                              </w:tc>
                              <w:tc>
                                <w:tcPr>
                                  <w:tcW w:w="1870" w:type="dxa"/>
                                  <w:tcBorders>
                                    <w:top w:val="single" w:sz="4" w:space="0" w:color="auto"/>
                                    <w:left w:val="single" w:sz="4" w:space="0" w:color="auto"/>
                                    <w:bottom w:val="single" w:sz="4" w:space="0" w:color="auto"/>
                                    <w:right w:val="single" w:sz="4" w:space="0" w:color="auto"/>
                                  </w:tcBorders>
                                  <w:hideMark/>
                                </w:tcPr>
                                <w:p w14:paraId="4DE0A6AF" w14:textId="77777777" w:rsidR="00DE7844" w:rsidRPr="00A06DCA" w:rsidRDefault="00DE7844" w:rsidP="00DE7844">
                                  <w:pPr>
                                    <w:pStyle w:val="TAC"/>
                                    <w:rPr>
                                      <w:sz w:val="15"/>
                                    </w:rPr>
                                  </w:pPr>
                                  <w:r w:rsidRPr="00A06DCA">
                                    <w:rPr>
                                      <w:sz w:val="15"/>
                                    </w:rPr>
                                    <w:t>Id0</w:t>
                                  </w:r>
                                </w:p>
                              </w:tc>
                              <w:tc>
                                <w:tcPr>
                                  <w:tcW w:w="1870" w:type="dxa"/>
                                  <w:tcBorders>
                                    <w:top w:val="single" w:sz="4" w:space="0" w:color="auto"/>
                                    <w:left w:val="single" w:sz="4" w:space="0" w:color="auto"/>
                                    <w:bottom w:val="single" w:sz="4" w:space="0" w:color="auto"/>
                                    <w:right w:val="single" w:sz="4" w:space="0" w:color="auto"/>
                                  </w:tcBorders>
                                  <w:hideMark/>
                                </w:tcPr>
                                <w:p w14:paraId="3E675F64" w14:textId="77777777" w:rsidR="00DE7844" w:rsidRPr="00A06DCA" w:rsidRDefault="00DE7844" w:rsidP="00DE7844">
                                  <w:pPr>
                                    <w:pStyle w:val="TAC"/>
                                    <w:rPr>
                                      <w:sz w:val="15"/>
                                    </w:rPr>
                                  </w:pPr>
                                  <w:r w:rsidRPr="00A06DCA">
                                    <w:rPr>
                                      <w:sz w:val="15"/>
                                    </w:rPr>
                                    <w:t>Id1</w:t>
                                  </w:r>
                                </w:p>
                              </w:tc>
                              <w:tc>
                                <w:tcPr>
                                  <w:tcW w:w="1870" w:type="dxa"/>
                                  <w:tcBorders>
                                    <w:top w:val="single" w:sz="4" w:space="0" w:color="auto"/>
                                    <w:left w:val="single" w:sz="4" w:space="0" w:color="auto"/>
                                    <w:bottom w:val="single" w:sz="4" w:space="0" w:color="auto"/>
                                    <w:right w:val="single" w:sz="4" w:space="0" w:color="auto"/>
                                  </w:tcBorders>
                                  <w:hideMark/>
                                </w:tcPr>
                                <w:p w14:paraId="1EC354AC" w14:textId="77777777" w:rsidR="00DE7844" w:rsidRPr="00A06DCA" w:rsidRDefault="00DE7844" w:rsidP="00DE7844">
                                  <w:pPr>
                                    <w:pStyle w:val="TAC"/>
                                    <w:rPr>
                                      <w:sz w:val="15"/>
                                    </w:rPr>
                                  </w:pPr>
                                  <w:r w:rsidRPr="00A06DCA">
                                    <w:rPr>
                                      <w:sz w:val="15"/>
                                    </w:rPr>
                                    <w:t>Id2</w:t>
                                  </w:r>
                                </w:p>
                              </w:tc>
                              <w:tc>
                                <w:tcPr>
                                  <w:tcW w:w="1870" w:type="dxa"/>
                                  <w:tcBorders>
                                    <w:top w:val="single" w:sz="4" w:space="0" w:color="auto"/>
                                    <w:left w:val="single" w:sz="4" w:space="0" w:color="auto"/>
                                    <w:bottom w:val="single" w:sz="4" w:space="0" w:color="auto"/>
                                    <w:right w:val="single" w:sz="4" w:space="0" w:color="auto"/>
                                  </w:tcBorders>
                                  <w:hideMark/>
                                </w:tcPr>
                                <w:p w14:paraId="4694200D" w14:textId="77777777" w:rsidR="00DE7844" w:rsidRPr="00A06DCA" w:rsidRDefault="00DE7844" w:rsidP="00DE7844">
                                  <w:pPr>
                                    <w:pStyle w:val="TAC"/>
                                    <w:rPr>
                                      <w:sz w:val="15"/>
                                    </w:rPr>
                                  </w:pPr>
                                  <w:r w:rsidRPr="00A06DCA">
                                    <w:rPr>
                                      <w:sz w:val="15"/>
                                    </w:rPr>
                                    <w:t>Id3</w:t>
                                  </w:r>
                                </w:p>
                              </w:tc>
                            </w:tr>
                            <w:tr w:rsidR="00DE7844" w:rsidRPr="00A06DCA" w14:paraId="194F449A" w14:textId="77777777" w:rsidTr="000E10B5">
                              <w:tc>
                                <w:tcPr>
                                  <w:tcW w:w="1967" w:type="dxa"/>
                                  <w:tcBorders>
                                    <w:top w:val="single" w:sz="4" w:space="0" w:color="auto"/>
                                    <w:left w:val="single" w:sz="4" w:space="0" w:color="auto"/>
                                    <w:bottom w:val="single" w:sz="4" w:space="0" w:color="auto"/>
                                    <w:right w:val="single" w:sz="4" w:space="0" w:color="auto"/>
                                  </w:tcBorders>
                                  <w:hideMark/>
                                </w:tcPr>
                                <w:p w14:paraId="4A35C546" w14:textId="77777777" w:rsidR="00DE7844" w:rsidRPr="00A06DCA" w:rsidRDefault="00DE7844" w:rsidP="00DE7844">
                                  <w:pPr>
                                    <w:pStyle w:val="TAC"/>
                                    <w:rPr>
                                      <w:sz w:val="15"/>
                                    </w:rPr>
                                  </w:pPr>
                                  <w:proofErr w:type="spellStart"/>
                                  <w:r w:rsidRPr="00A06DCA">
                                    <w:rPr>
                                      <w:sz w:val="15"/>
                                    </w:rPr>
                                    <w:t>referenceSignal</w:t>
                                  </w:r>
                                  <w:proofErr w:type="spellEnd"/>
                                  <w:r w:rsidRPr="00A06DCA">
                                    <w:rPr>
                                      <w:sz w:val="15"/>
                                      <w:vertAlign w:val="superscript"/>
                                    </w:rPr>
                                    <w:t xml:space="preserve"> Note1</w:t>
                                  </w:r>
                                </w:p>
                              </w:tc>
                              <w:tc>
                                <w:tcPr>
                                  <w:tcW w:w="1870" w:type="dxa"/>
                                  <w:tcBorders>
                                    <w:top w:val="single" w:sz="4" w:space="0" w:color="auto"/>
                                    <w:left w:val="single" w:sz="4" w:space="0" w:color="auto"/>
                                    <w:bottom w:val="single" w:sz="4" w:space="0" w:color="auto"/>
                                    <w:right w:val="single" w:sz="4" w:space="0" w:color="auto"/>
                                  </w:tcBorders>
                                  <w:hideMark/>
                                </w:tcPr>
                                <w:p w14:paraId="0BDDEDAB" w14:textId="77777777" w:rsidR="00DE7844" w:rsidRPr="00A06DCA" w:rsidRDefault="00DE7844" w:rsidP="00DE7844">
                                  <w:pPr>
                                    <w:pStyle w:val="TAC"/>
                                    <w:rPr>
                                      <w:sz w:val="15"/>
                                    </w:rPr>
                                  </w:pPr>
                                  <w:r w:rsidRPr="00A06DCA">
                                    <w:rPr>
                                      <w:sz w:val="15"/>
                                    </w:rPr>
                                    <w:t>SSB0</w:t>
                                  </w:r>
                                </w:p>
                              </w:tc>
                              <w:tc>
                                <w:tcPr>
                                  <w:tcW w:w="1870" w:type="dxa"/>
                                  <w:tcBorders>
                                    <w:top w:val="single" w:sz="4" w:space="0" w:color="auto"/>
                                    <w:left w:val="single" w:sz="4" w:space="0" w:color="auto"/>
                                    <w:bottom w:val="single" w:sz="4" w:space="0" w:color="auto"/>
                                    <w:right w:val="single" w:sz="4" w:space="0" w:color="auto"/>
                                  </w:tcBorders>
                                  <w:hideMark/>
                                </w:tcPr>
                                <w:p w14:paraId="5BF3676D" w14:textId="77777777" w:rsidR="00DE7844" w:rsidRPr="00A06DCA" w:rsidRDefault="00DE7844" w:rsidP="00DE7844">
                                  <w:pPr>
                                    <w:pStyle w:val="TAC"/>
                                    <w:rPr>
                                      <w:sz w:val="15"/>
                                    </w:rPr>
                                  </w:pPr>
                                  <w:r w:rsidRPr="00A06DCA">
                                    <w:rPr>
                                      <w:sz w:val="15"/>
                                    </w:rPr>
                                    <w:t>SSB1</w:t>
                                  </w:r>
                                </w:p>
                              </w:tc>
                              <w:tc>
                                <w:tcPr>
                                  <w:tcW w:w="1870" w:type="dxa"/>
                                  <w:tcBorders>
                                    <w:top w:val="single" w:sz="4" w:space="0" w:color="auto"/>
                                    <w:left w:val="single" w:sz="4" w:space="0" w:color="auto"/>
                                    <w:bottom w:val="single" w:sz="4" w:space="0" w:color="auto"/>
                                    <w:right w:val="single" w:sz="4" w:space="0" w:color="auto"/>
                                  </w:tcBorders>
                                  <w:hideMark/>
                                </w:tcPr>
                                <w:p w14:paraId="23D3A42E" w14:textId="77777777" w:rsidR="00DE7844" w:rsidRPr="00A06DCA" w:rsidRDefault="00DE7844" w:rsidP="00DE7844">
                                  <w:pPr>
                                    <w:pStyle w:val="TAC"/>
                                    <w:rPr>
                                      <w:sz w:val="15"/>
                                    </w:rPr>
                                  </w:pPr>
                                  <w:r w:rsidRPr="00A06DCA">
                                    <w:rPr>
                                      <w:sz w:val="15"/>
                                    </w:rPr>
                                    <w:t>Resource #4 in TRS resource set 1</w:t>
                                  </w:r>
                                  <w:r w:rsidRPr="00A06DCA">
                                    <w:rPr>
                                      <w:sz w:val="15"/>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hideMark/>
                                </w:tcPr>
                                <w:p w14:paraId="094E3B8D" w14:textId="77777777" w:rsidR="00DE7844" w:rsidRPr="00A06DCA" w:rsidRDefault="00DE7844" w:rsidP="00DE7844">
                                  <w:pPr>
                                    <w:pStyle w:val="TAC"/>
                                    <w:rPr>
                                      <w:sz w:val="15"/>
                                    </w:rPr>
                                  </w:pPr>
                                  <w:r w:rsidRPr="00A06DCA">
                                    <w:rPr>
                                      <w:sz w:val="15"/>
                                    </w:rPr>
                                    <w:t>Resource #4 in TRS resource set 2</w:t>
                                  </w:r>
                                  <w:r w:rsidRPr="00A06DCA">
                                    <w:rPr>
                                      <w:sz w:val="15"/>
                                      <w:vertAlign w:val="superscript"/>
                                    </w:rPr>
                                    <w:t xml:space="preserve"> Note2</w:t>
                                  </w:r>
                                </w:p>
                              </w:tc>
                            </w:tr>
                            <w:tr w:rsidR="00DE7844" w:rsidRPr="00A06DCA" w14:paraId="208A1695" w14:textId="77777777" w:rsidTr="000E10B5">
                              <w:tc>
                                <w:tcPr>
                                  <w:tcW w:w="1967" w:type="dxa"/>
                                  <w:tcBorders>
                                    <w:top w:val="single" w:sz="4" w:space="0" w:color="auto"/>
                                    <w:left w:val="single" w:sz="4" w:space="0" w:color="auto"/>
                                    <w:bottom w:val="single" w:sz="4" w:space="0" w:color="auto"/>
                                    <w:right w:val="single" w:sz="4" w:space="0" w:color="auto"/>
                                  </w:tcBorders>
                                </w:tcPr>
                                <w:p w14:paraId="11077A27" w14:textId="77777777" w:rsidR="00DE7844" w:rsidRPr="0017638B" w:rsidRDefault="00DE7844" w:rsidP="00DE7844">
                                  <w:pPr>
                                    <w:pStyle w:val="TAC"/>
                                    <w:rPr>
                                      <w:sz w:val="15"/>
                                      <w:highlight w:val="yellow"/>
                                    </w:rPr>
                                  </w:pPr>
                                  <w:proofErr w:type="spellStart"/>
                                  <w:r w:rsidRPr="0017638B">
                                    <w:rPr>
                                      <w:sz w:val="15"/>
                                      <w:highlight w:val="yellow"/>
                                    </w:rPr>
                                    <w:t>pathlossReferenceRS</w:t>
                                  </w:r>
                                  <w:proofErr w:type="spellEnd"/>
                                </w:p>
                              </w:tc>
                              <w:tc>
                                <w:tcPr>
                                  <w:tcW w:w="1870" w:type="dxa"/>
                                  <w:tcBorders>
                                    <w:top w:val="single" w:sz="4" w:space="0" w:color="auto"/>
                                    <w:left w:val="single" w:sz="4" w:space="0" w:color="auto"/>
                                    <w:bottom w:val="single" w:sz="4" w:space="0" w:color="auto"/>
                                    <w:right w:val="single" w:sz="4" w:space="0" w:color="auto"/>
                                  </w:tcBorders>
                                </w:tcPr>
                                <w:p w14:paraId="66E5D21A" w14:textId="77777777" w:rsidR="00DE7844" w:rsidRPr="0017638B" w:rsidRDefault="00DE7844" w:rsidP="00DE7844">
                                  <w:pPr>
                                    <w:pStyle w:val="TAC"/>
                                    <w:rPr>
                                      <w:sz w:val="15"/>
                                      <w:highlight w:val="yellow"/>
                                    </w:rPr>
                                  </w:pPr>
                                  <w:r w:rsidRPr="0017638B">
                                    <w:rPr>
                                      <w:sz w:val="15"/>
                                      <w:highlight w:val="yellow"/>
                                    </w:rPr>
                                    <w:t>Resource #4 in TRS resource set 1</w:t>
                                  </w:r>
                                  <w:r w:rsidRPr="0017638B">
                                    <w:rPr>
                                      <w:sz w:val="15"/>
                                      <w:highlight w:val="yellow"/>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tcPr>
                                <w:p w14:paraId="19BA2888" w14:textId="77777777" w:rsidR="00DE7844" w:rsidRPr="0017638B" w:rsidRDefault="00DE7844" w:rsidP="00DE7844">
                                  <w:pPr>
                                    <w:pStyle w:val="TAC"/>
                                    <w:rPr>
                                      <w:sz w:val="15"/>
                                      <w:highlight w:val="yellow"/>
                                    </w:rPr>
                                  </w:pPr>
                                  <w:r w:rsidRPr="0017638B">
                                    <w:rPr>
                                      <w:sz w:val="15"/>
                                      <w:highlight w:val="yellow"/>
                                    </w:rPr>
                                    <w:t>Resource #4 in TRS resource set 2</w:t>
                                  </w:r>
                                  <w:r w:rsidRPr="0017638B">
                                    <w:rPr>
                                      <w:sz w:val="15"/>
                                      <w:highlight w:val="yellow"/>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tcPr>
                                <w:p w14:paraId="15B1B144" w14:textId="77777777" w:rsidR="00DE7844" w:rsidRPr="0017638B" w:rsidRDefault="00DE7844" w:rsidP="00DE7844">
                                  <w:pPr>
                                    <w:pStyle w:val="TAC"/>
                                    <w:rPr>
                                      <w:sz w:val="15"/>
                                      <w:highlight w:val="yellow"/>
                                    </w:rPr>
                                  </w:pPr>
                                  <w:r w:rsidRPr="0017638B">
                                    <w:rPr>
                                      <w:sz w:val="15"/>
                                      <w:highlight w:val="yellow"/>
                                    </w:rPr>
                                    <w:t>Resource #4 in TRS resource set 1</w:t>
                                  </w:r>
                                  <w:r w:rsidRPr="0017638B">
                                    <w:rPr>
                                      <w:sz w:val="15"/>
                                      <w:highlight w:val="yellow"/>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tcPr>
                                <w:p w14:paraId="5CEA3898" w14:textId="77777777" w:rsidR="00DE7844" w:rsidRPr="0017638B" w:rsidRDefault="00DE7844" w:rsidP="00DE7844">
                                  <w:pPr>
                                    <w:pStyle w:val="TAC"/>
                                    <w:rPr>
                                      <w:sz w:val="15"/>
                                      <w:highlight w:val="yellow"/>
                                    </w:rPr>
                                  </w:pPr>
                                  <w:r w:rsidRPr="0017638B">
                                    <w:rPr>
                                      <w:sz w:val="15"/>
                                      <w:highlight w:val="yellow"/>
                                    </w:rPr>
                                    <w:t>Resource #4 in TRS resource set 2</w:t>
                                  </w:r>
                                  <w:r w:rsidRPr="0017638B">
                                    <w:rPr>
                                      <w:sz w:val="15"/>
                                      <w:highlight w:val="yellow"/>
                                      <w:vertAlign w:val="superscript"/>
                                    </w:rPr>
                                    <w:t xml:space="preserve"> Note2</w:t>
                                  </w:r>
                                </w:p>
                              </w:tc>
                            </w:tr>
                            <w:tr w:rsidR="00DE7844" w:rsidRPr="00A06DCA" w14:paraId="3DAF97D8" w14:textId="77777777" w:rsidTr="000E10B5">
                              <w:tc>
                                <w:tcPr>
                                  <w:tcW w:w="1967" w:type="dxa"/>
                                  <w:tcBorders>
                                    <w:top w:val="single" w:sz="4" w:space="0" w:color="auto"/>
                                    <w:left w:val="single" w:sz="4" w:space="0" w:color="auto"/>
                                    <w:bottom w:val="single" w:sz="4" w:space="0" w:color="auto"/>
                                    <w:right w:val="single" w:sz="4" w:space="0" w:color="auto"/>
                                  </w:tcBorders>
                                </w:tcPr>
                                <w:p w14:paraId="6C91132A" w14:textId="77777777" w:rsidR="00DE7844" w:rsidRPr="00A06DCA" w:rsidRDefault="00DE7844" w:rsidP="00DE7844">
                                  <w:pPr>
                                    <w:pStyle w:val="TAC"/>
                                    <w:rPr>
                                      <w:sz w:val="15"/>
                                    </w:rPr>
                                  </w:pPr>
                                  <w:proofErr w:type="spellStart"/>
                                  <w:r w:rsidRPr="00A06DCA">
                                    <w:rPr>
                                      <w:sz w:val="15"/>
                                    </w:rPr>
                                    <w:t>additionalPCI</w:t>
                                  </w:r>
                                  <w:proofErr w:type="spellEnd"/>
                                </w:p>
                              </w:tc>
                              <w:tc>
                                <w:tcPr>
                                  <w:tcW w:w="1870" w:type="dxa"/>
                                  <w:tcBorders>
                                    <w:top w:val="single" w:sz="4" w:space="0" w:color="auto"/>
                                    <w:left w:val="single" w:sz="4" w:space="0" w:color="auto"/>
                                    <w:bottom w:val="single" w:sz="4" w:space="0" w:color="auto"/>
                                    <w:right w:val="single" w:sz="4" w:space="0" w:color="auto"/>
                                  </w:tcBorders>
                                </w:tcPr>
                                <w:p w14:paraId="14992593"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c>
                                <w:tcPr>
                                  <w:tcW w:w="1870" w:type="dxa"/>
                                  <w:tcBorders>
                                    <w:top w:val="single" w:sz="4" w:space="0" w:color="auto"/>
                                    <w:left w:val="single" w:sz="4" w:space="0" w:color="auto"/>
                                    <w:bottom w:val="single" w:sz="4" w:space="0" w:color="auto"/>
                                    <w:right w:val="single" w:sz="4" w:space="0" w:color="auto"/>
                                  </w:tcBorders>
                                </w:tcPr>
                                <w:p w14:paraId="524340DB"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c>
                                <w:tcPr>
                                  <w:tcW w:w="1870" w:type="dxa"/>
                                  <w:tcBorders>
                                    <w:top w:val="single" w:sz="4" w:space="0" w:color="auto"/>
                                    <w:left w:val="single" w:sz="4" w:space="0" w:color="auto"/>
                                    <w:bottom w:val="single" w:sz="4" w:space="0" w:color="auto"/>
                                    <w:right w:val="single" w:sz="4" w:space="0" w:color="auto"/>
                                  </w:tcBorders>
                                </w:tcPr>
                                <w:p w14:paraId="791C0432"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c>
                                <w:tcPr>
                                  <w:tcW w:w="1870" w:type="dxa"/>
                                  <w:tcBorders>
                                    <w:top w:val="single" w:sz="4" w:space="0" w:color="auto"/>
                                    <w:left w:val="single" w:sz="4" w:space="0" w:color="auto"/>
                                    <w:bottom w:val="single" w:sz="4" w:space="0" w:color="auto"/>
                                    <w:right w:val="single" w:sz="4" w:space="0" w:color="auto"/>
                                  </w:tcBorders>
                                </w:tcPr>
                                <w:p w14:paraId="42D9EEEB"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r>
                            <w:tr w:rsidR="00DE7844" w:rsidRPr="00A06DCA" w14:paraId="01EC9CAC" w14:textId="77777777" w:rsidTr="000E10B5">
                              <w:tc>
                                <w:tcPr>
                                  <w:tcW w:w="9447" w:type="dxa"/>
                                  <w:gridSpan w:val="5"/>
                                  <w:tcBorders>
                                    <w:top w:val="single" w:sz="4" w:space="0" w:color="auto"/>
                                    <w:left w:val="single" w:sz="4" w:space="0" w:color="auto"/>
                                    <w:bottom w:val="single" w:sz="4" w:space="0" w:color="auto"/>
                                    <w:right w:val="single" w:sz="4" w:space="0" w:color="auto"/>
                                  </w:tcBorders>
                                  <w:hideMark/>
                                </w:tcPr>
                                <w:p w14:paraId="14611795" w14:textId="77777777" w:rsidR="00DE7844" w:rsidRPr="00A06DCA" w:rsidRDefault="00DE7844" w:rsidP="00DE7844">
                                  <w:pPr>
                                    <w:pStyle w:val="TAN"/>
                                    <w:rPr>
                                      <w:sz w:val="15"/>
                                    </w:rPr>
                                  </w:pPr>
                                  <w:r w:rsidRPr="00A06DCA">
                                    <w:rPr>
                                      <w:sz w:val="15"/>
                                    </w:rPr>
                                    <w:t>Note 1:</w:t>
                                  </w:r>
                                  <w:r w:rsidRPr="00A06DCA">
                                    <w:rPr>
                                      <w:sz w:val="15"/>
                                    </w:rPr>
                                    <w:tab/>
                                  </w:r>
                                  <w:proofErr w:type="spellStart"/>
                                  <w:r w:rsidRPr="00A06DCA">
                                    <w:rPr>
                                      <w:sz w:val="15"/>
                                    </w:rPr>
                                    <w:t>referenceSignal</w:t>
                                  </w:r>
                                  <w:proofErr w:type="spellEnd"/>
                                  <w:r w:rsidRPr="00A06DCA">
                                    <w:rPr>
                                      <w:sz w:val="15"/>
                                    </w:rPr>
                                    <w:t xml:space="preserve"> configurations towards which the UL TCI states are configured are defined in a test-specific manner.</w:t>
                                  </w:r>
                                </w:p>
                                <w:p w14:paraId="6BD267FF" w14:textId="77777777" w:rsidR="00DE7844" w:rsidRPr="00A06DCA" w:rsidRDefault="00DE7844" w:rsidP="00DE7844">
                                  <w:pPr>
                                    <w:pStyle w:val="TAN"/>
                                    <w:rPr>
                                      <w:sz w:val="15"/>
                                    </w:rPr>
                                  </w:pPr>
                                  <w:r w:rsidRPr="00A06DCA">
                                    <w:rPr>
                                      <w:sz w:val="15"/>
                                    </w:rPr>
                                    <w:t>Note 2:</w:t>
                                  </w:r>
                                  <w:r w:rsidRPr="00A06DCA">
                                    <w:rPr>
                                      <w:sz w:val="15"/>
                                    </w:rPr>
                                    <w:tab/>
                                    <w:t>Reference TRS resource sets are defined in A.3.17, and the applicable TRS resource set(s) are specified in each test case. When a single TRS resource set is configured in a test case, it is considered as resource set 1.</w:t>
                                  </w:r>
                                </w:p>
                              </w:tc>
                            </w:tr>
                          </w:tbl>
                          <w:p w14:paraId="73C2A6DC" w14:textId="77777777" w:rsidR="00D5394A" w:rsidRPr="00A06DCA" w:rsidRDefault="00D5394A" w:rsidP="00D5394A">
                            <w:pPr>
                              <w:spacing w:afterLines="50" w:after="120"/>
                              <w:rPr>
                                <w:b/>
                                <w:sz w:val="13"/>
                                <w:lang w:eastAsia="zh-CN"/>
                              </w:rPr>
                            </w:pPr>
                          </w:p>
                          <w:p w14:paraId="0D88392A" w14:textId="77777777" w:rsidR="00D5394A" w:rsidRPr="00065097" w:rsidRDefault="00D5394A" w:rsidP="00D5394A">
                            <w:pPr>
                              <w:spacing w:after="0"/>
                              <w:rPr>
                                <w:sz w:val="16"/>
                              </w:rPr>
                            </w:pPr>
                          </w:p>
                        </w:txbxContent>
                      </wps:txbx>
                      <wps:bodyPr rot="0" vert="horz" wrap="square" lIns="91440" tIns="45720" rIns="91440" bIns="45720" anchor="t" anchorCtr="0">
                        <a:noAutofit/>
                      </wps:bodyPr>
                    </wps:wsp>
                  </a:graphicData>
                </a:graphic>
              </wp:inline>
            </w:drawing>
          </mc:Choice>
          <mc:Fallback>
            <w:pict>
              <v:shape w14:anchorId="7EFA3AED" id="_x0000_s1027" type="#_x0000_t202" style="width:482.05pt;height:39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">
                <v:textbox>
                  <w:txbxContent>
                    <w:p w14:paraId="278226B8" w14:textId="23625E40" w:rsidR="00D5394A" w:rsidRPr="00065097" w:rsidRDefault="00D5394A" w:rsidP="00D5394A">
                      <w:pPr>
                        <w:rPr>
                          <w:b/>
                          <w:sz w:val="16"/>
                          <w:u w:val="single"/>
                          <w:lang w:eastAsia="ko-KR"/>
                        </w:rPr>
                      </w:pPr>
                      <w:r>
                        <w:rPr>
                          <w:b/>
                          <w:sz w:val="16"/>
                          <w:u w:val="single"/>
                          <w:lang w:eastAsia="ko-KR"/>
                        </w:rPr>
                        <w:t>Agreed unified TCI configuration in [2]</w:t>
                      </w:r>
                    </w:p>
                    <w:p w14:paraId="6CC1AA75" w14:textId="77777777" w:rsidR="003B287B" w:rsidRPr="003B287B" w:rsidRDefault="003B287B" w:rsidP="003B287B">
                      <w:pPr>
                        <w:pStyle w:val="TH"/>
                        <w:rPr>
                          <w:sz w:val="16"/>
                        </w:rPr>
                      </w:pPr>
                      <w:r w:rsidRPr="003B287B">
                        <w:rPr>
                          <w:sz w:val="16"/>
                        </w:rPr>
                        <w:t xml:space="preserve">Table A.3.16A.2-1: </w:t>
                      </w:r>
                      <w:proofErr w:type="spellStart"/>
                      <w:r w:rsidRPr="003B287B">
                        <w:rPr>
                          <w:sz w:val="16"/>
                        </w:rPr>
                        <w:t>DLorJoint</w:t>
                      </w:r>
                      <w:proofErr w:type="spellEnd"/>
                      <w:r w:rsidRPr="003B287B">
                        <w:rPr>
                          <w:sz w:val="16"/>
                        </w:rPr>
                        <w:t xml:space="preserve">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394"/>
                        <w:gridCol w:w="1234"/>
                        <w:gridCol w:w="1235"/>
                        <w:gridCol w:w="1235"/>
                        <w:gridCol w:w="1234"/>
                        <w:gridCol w:w="1235"/>
                        <w:gridCol w:w="1235"/>
                      </w:tblGrid>
                      <w:tr w:rsidR="003B287B" w:rsidRPr="003B287B" w14:paraId="30EF6ECB"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5CB54A2E" w14:textId="77777777" w:rsidR="003B287B" w:rsidRPr="003B287B" w:rsidRDefault="003B287B" w:rsidP="003B287B">
                            <w:pPr>
                              <w:pStyle w:val="TAH"/>
                              <w:rPr>
                                <w:sz w:val="15"/>
                              </w:rPr>
                            </w:pPr>
                            <w:r w:rsidRPr="003B287B">
                              <w:rPr>
                                <w:sz w:val="15"/>
                              </w:rPr>
                              <w:t>Parameter</w:t>
                            </w:r>
                          </w:p>
                        </w:tc>
                        <w:tc>
                          <w:tcPr>
                            <w:tcW w:w="1277" w:type="dxa"/>
                            <w:tcBorders>
                              <w:top w:val="single" w:sz="4" w:space="0" w:color="auto"/>
                              <w:left w:val="single" w:sz="4" w:space="0" w:color="auto"/>
                              <w:bottom w:val="single" w:sz="4" w:space="0" w:color="auto"/>
                              <w:right w:val="single" w:sz="4" w:space="0" w:color="auto"/>
                            </w:tcBorders>
                            <w:hideMark/>
                          </w:tcPr>
                          <w:p w14:paraId="31EBB455"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TCI.State.0</w:t>
                            </w:r>
                          </w:p>
                        </w:tc>
                        <w:tc>
                          <w:tcPr>
                            <w:tcW w:w="1278" w:type="dxa"/>
                            <w:tcBorders>
                              <w:top w:val="single" w:sz="4" w:space="0" w:color="auto"/>
                              <w:left w:val="single" w:sz="4" w:space="0" w:color="auto"/>
                              <w:bottom w:val="single" w:sz="4" w:space="0" w:color="auto"/>
                              <w:right w:val="single" w:sz="4" w:space="0" w:color="auto"/>
                            </w:tcBorders>
                            <w:hideMark/>
                          </w:tcPr>
                          <w:p w14:paraId="3A71F0C1"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TCI.State.1</w:t>
                            </w:r>
                          </w:p>
                        </w:tc>
                        <w:tc>
                          <w:tcPr>
                            <w:tcW w:w="1278" w:type="dxa"/>
                            <w:tcBorders>
                              <w:top w:val="single" w:sz="4" w:space="0" w:color="auto"/>
                              <w:left w:val="single" w:sz="4" w:space="0" w:color="auto"/>
                              <w:bottom w:val="single" w:sz="4" w:space="0" w:color="auto"/>
                              <w:right w:val="single" w:sz="4" w:space="0" w:color="auto"/>
                            </w:tcBorders>
                            <w:hideMark/>
                          </w:tcPr>
                          <w:p w14:paraId="402DE7B7"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TCI.State.2</w:t>
                            </w:r>
                          </w:p>
                        </w:tc>
                        <w:tc>
                          <w:tcPr>
                            <w:tcW w:w="1277" w:type="dxa"/>
                            <w:tcBorders>
                              <w:top w:val="single" w:sz="4" w:space="0" w:color="auto"/>
                              <w:left w:val="single" w:sz="4" w:space="0" w:color="auto"/>
                              <w:bottom w:val="single" w:sz="4" w:space="0" w:color="auto"/>
                              <w:right w:val="single" w:sz="4" w:space="0" w:color="auto"/>
                            </w:tcBorders>
                            <w:hideMark/>
                          </w:tcPr>
                          <w:p w14:paraId="3C1F3BE3"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TCI.State.3</w:t>
                            </w:r>
                          </w:p>
                        </w:tc>
                        <w:tc>
                          <w:tcPr>
                            <w:tcW w:w="1278" w:type="dxa"/>
                            <w:tcBorders>
                              <w:top w:val="single" w:sz="4" w:space="0" w:color="auto"/>
                              <w:left w:val="single" w:sz="4" w:space="0" w:color="auto"/>
                              <w:bottom w:val="single" w:sz="4" w:space="0" w:color="auto"/>
                              <w:right w:val="single" w:sz="4" w:space="0" w:color="auto"/>
                            </w:tcBorders>
                          </w:tcPr>
                          <w:p w14:paraId="1549363B"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TCI.State.4</w:t>
                            </w:r>
                          </w:p>
                        </w:tc>
                        <w:tc>
                          <w:tcPr>
                            <w:tcW w:w="1278" w:type="dxa"/>
                            <w:tcBorders>
                              <w:top w:val="single" w:sz="4" w:space="0" w:color="auto"/>
                              <w:left w:val="single" w:sz="4" w:space="0" w:color="auto"/>
                              <w:bottom w:val="single" w:sz="4" w:space="0" w:color="auto"/>
                              <w:right w:val="single" w:sz="4" w:space="0" w:color="auto"/>
                            </w:tcBorders>
                          </w:tcPr>
                          <w:p w14:paraId="34B222D7" w14:textId="77777777" w:rsidR="003B287B" w:rsidRPr="003B287B" w:rsidRDefault="003B287B" w:rsidP="003B287B">
                            <w:pPr>
                              <w:pStyle w:val="TAH"/>
                              <w:rPr>
                                <w:sz w:val="15"/>
                              </w:rPr>
                            </w:pPr>
                            <w:proofErr w:type="spellStart"/>
                            <w:r w:rsidRPr="003B287B">
                              <w:rPr>
                                <w:sz w:val="15"/>
                              </w:rPr>
                              <w:t>DLorJoint</w:t>
                            </w:r>
                            <w:proofErr w:type="spellEnd"/>
                            <w:r w:rsidRPr="003B287B">
                              <w:rPr>
                                <w:sz w:val="15"/>
                              </w:rPr>
                              <w:t xml:space="preserve"> TCI.State.5</w:t>
                            </w:r>
                          </w:p>
                        </w:tc>
                      </w:tr>
                      <w:tr w:rsidR="003B287B" w:rsidRPr="003B287B" w14:paraId="730436D7"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6C7A2FAB" w14:textId="77777777" w:rsidR="003B287B" w:rsidRPr="003B287B" w:rsidRDefault="003B287B" w:rsidP="003B287B">
                            <w:pPr>
                              <w:pStyle w:val="TAC"/>
                              <w:rPr>
                                <w:sz w:val="15"/>
                              </w:rPr>
                            </w:pPr>
                            <w:proofErr w:type="spellStart"/>
                            <w:r w:rsidRPr="003B287B">
                              <w:rPr>
                                <w:sz w:val="15"/>
                              </w:rPr>
                              <w:t>tci-StateUnifiedId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83AFBB" w14:textId="77777777" w:rsidR="003B287B" w:rsidRPr="003B287B" w:rsidRDefault="003B287B" w:rsidP="003B287B">
                            <w:pPr>
                              <w:pStyle w:val="TAC"/>
                              <w:rPr>
                                <w:sz w:val="15"/>
                              </w:rPr>
                            </w:pPr>
                            <w:r w:rsidRPr="003B287B">
                              <w:rPr>
                                <w:sz w:val="15"/>
                              </w:rPr>
                              <w:t>Id0</w:t>
                            </w:r>
                          </w:p>
                        </w:tc>
                        <w:tc>
                          <w:tcPr>
                            <w:tcW w:w="1278" w:type="dxa"/>
                            <w:tcBorders>
                              <w:top w:val="single" w:sz="4" w:space="0" w:color="auto"/>
                              <w:left w:val="single" w:sz="4" w:space="0" w:color="auto"/>
                              <w:bottom w:val="single" w:sz="4" w:space="0" w:color="auto"/>
                              <w:right w:val="single" w:sz="4" w:space="0" w:color="auto"/>
                            </w:tcBorders>
                            <w:hideMark/>
                          </w:tcPr>
                          <w:p w14:paraId="24F94F1C" w14:textId="77777777" w:rsidR="003B287B" w:rsidRPr="003B287B" w:rsidRDefault="003B287B" w:rsidP="003B287B">
                            <w:pPr>
                              <w:pStyle w:val="TAC"/>
                              <w:rPr>
                                <w:sz w:val="15"/>
                              </w:rPr>
                            </w:pPr>
                            <w:r w:rsidRPr="003B287B">
                              <w:rPr>
                                <w:sz w:val="15"/>
                              </w:rPr>
                              <w:t>Id1</w:t>
                            </w:r>
                          </w:p>
                        </w:tc>
                        <w:tc>
                          <w:tcPr>
                            <w:tcW w:w="1278" w:type="dxa"/>
                            <w:tcBorders>
                              <w:top w:val="single" w:sz="4" w:space="0" w:color="auto"/>
                              <w:left w:val="single" w:sz="4" w:space="0" w:color="auto"/>
                              <w:bottom w:val="single" w:sz="4" w:space="0" w:color="auto"/>
                              <w:right w:val="single" w:sz="4" w:space="0" w:color="auto"/>
                            </w:tcBorders>
                            <w:hideMark/>
                          </w:tcPr>
                          <w:p w14:paraId="0B5CA52A" w14:textId="77777777" w:rsidR="003B287B" w:rsidRPr="003B287B" w:rsidRDefault="003B287B" w:rsidP="003B287B">
                            <w:pPr>
                              <w:pStyle w:val="TAC"/>
                              <w:rPr>
                                <w:sz w:val="15"/>
                              </w:rPr>
                            </w:pPr>
                            <w:r w:rsidRPr="003B287B">
                              <w:rPr>
                                <w:sz w:val="15"/>
                              </w:rPr>
                              <w:t>Id2</w:t>
                            </w:r>
                          </w:p>
                        </w:tc>
                        <w:tc>
                          <w:tcPr>
                            <w:tcW w:w="1277" w:type="dxa"/>
                            <w:tcBorders>
                              <w:top w:val="single" w:sz="4" w:space="0" w:color="auto"/>
                              <w:left w:val="single" w:sz="4" w:space="0" w:color="auto"/>
                              <w:bottom w:val="single" w:sz="4" w:space="0" w:color="auto"/>
                              <w:right w:val="single" w:sz="4" w:space="0" w:color="auto"/>
                            </w:tcBorders>
                            <w:hideMark/>
                          </w:tcPr>
                          <w:p w14:paraId="7C38F460" w14:textId="77777777" w:rsidR="003B287B" w:rsidRPr="003B287B" w:rsidRDefault="003B287B" w:rsidP="003B287B">
                            <w:pPr>
                              <w:pStyle w:val="TAC"/>
                              <w:rPr>
                                <w:sz w:val="15"/>
                              </w:rPr>
                            </w:pPr>
                            <w:r w:rsidRPr="003B287B">
                              <w:rPr>
                                <w:sz w:val="15"/>
                              </w:rPr>
                              <w:t>Id3</w:t>
                            </w:r>
                          </w:p>
                        </w:tc>
                        <w:tc>
                          <w:tcPr>
                            <w:tcW w:w="1278" w:type="dxa"/>
                            <w:tcBorders>
                              <w:top w:val="single" w:sz="4" w:space="0" w:color="auto"/>
                              <w:left w:val="single" w:sz="4" w:space="0" w:color="auto"/>
                              <w:bottom w:val="single" w:sz="4" w:space="0" w:color="auto"/>
                              <w:right w:val="single" w:sz="4" w:space="0" w:color="auto"/>
                            </w:tcBorders>
                          </w:tcPr>
                          <w:p w14:paraId="300408F4" w14:textId="77777777" w:rsidR="003B287B" w:rsidRPr="003B287B" w:rsidRDefault="003B287B" w:rsidP="003B287B">
                            <w:pPr>
                              <w:pStyle w:val="TAC"/>
                              <w:rPr>
                                <w:sz w:val="15"/>
                              </w:rPr>
                            </w:pPr>
                            <w:r w:rsidRPr="003B287B">
                              <w:rPr>
                                <w:sz w:val="15"/>
                              </w:rPr>
                              <w:t>Id4</w:t>
                            </w:r>
                          </w:p>
                        </w:tc>
                        <w:tc>
                          <w:tcPr>
                            <w:tcW w:w="1278" w:type="dxa"/>
                            <w:tcBorders>
                              <w:top w:val="single" w:sz="4" w:space="0" w:color="auto"/>
                              <w:left w:val="single" w:sz="4" w:space="0" w:color="auto"/>
                              <w:bottom w:val="single" w:sz="4" w:space="0" w:color="auto"/>
                              <w:right w:val="single" w:sz="4" w:space="0" w:color="auto"/>
                            </w:tcBorders>
                          </w:tcPr>
                          <w:p w14:paraId="25D838B5" w14:textId="77777777" w:rsidR="003B287B" w:rsidRPr="003B287B" w:rsidRDefault="003B287B" w:rsidP="003B287B">
                            <w:pPr>
                              <w:pStyle w:val="TAC"/>
                              <w:rPr>
                                <w:sz w:val="15"/>
                              </w:rPr>
                            </w:pPr>
                            <w:r w:rsidRPr="003B287B">
                              <w:rPr>
                                <w:sz w:val="15"/>
                              </w:rPr>
                              <w:t>Id5</w:t>
                            </w:r>
                          </w:p>
                        </w:tc>
                      </w:tr>
                      <w:tr w:rsidR="003B287B" w:rsidRPr="003B287B" w14:paraId="2FFA9F59"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03B8D410" w14:textId="77777777" w:rsidR="003B287B" w:rsidRPr="003B287B" w:rsidRDefault="003B287B" w:rsidP="003B287B">
                            <w:pPr>
                              <w:pStyle w:val="TAC"/>
                              <w:rPr>
                                <w:sz w:val="15"/>
                              </w:rPr>
                            </w:pPr>
                            <w:r w:rsidRPr="003B287B">
                              <w:rPr>
                                <w:sz w:val="15"/>
                              </w:rPr>
                              <w:t>qcl-Type1</w:t>
                            </w:r>
                          </w:p>
                        </w:tc>
                        <w:tc>
                          <w:tcPr>
                            <w:tcW w:w="1277" w:type="dxa"/>
                            <w:tcBorders>
                              <w:top w:val="single" w:sz="4" w:space="0" w:color="auto"/>
                              <w:left w:val="single" w:sz="4" w:space="0" w:color="auto"/>
                              <w:bottom w:val="single" w:sz="4" w:space="0" w:color="auto"/>
                              <w:right w:val="single" w:sz="4" w:space="0" w:color="auto"/>
                            </w:tcBorders>
                            <w:hideMark/>
                          </w:tcPr>
                          <w:p w14:paraId="64AC2A53" w14:textId="77777777" w:rsidR="003B287B" w:rsidRPr="003B287B" w:rsidRDefault="003B287B" w:rsidP="003B287B">
                            <w:pPr>
                              <w:pStyle w:val="TAC"/>
                              <w:rPr>
                                <w:sz w:val="15"/>
                              </w:rPr>
                            </w:pPr>
                            <w:proofErr w:type="spellStart"/>
                            <w:r w:rsidRPr="003B287B">
                              <w:rPr>
                                <w:sz w:val="15"/>
                              </w:rPr>
                              <w:t>typeA</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3BE09B0D" w14:textId="77777777" w:rsidR="003B287B" w:rsidRPr="003B287B" w:rsidRDefault="003B287B" w:rsidP="003B287B">
                            <w:pPr>
                              <w:pStyle w:val="TAC"/>
                              <w:rPr>
                                <w:sz w:val="15"/>
                              </w:rPr>
                            </w:pPr>
                            <w:proofErr w:type="spellStart"/>
                            <w:r w:rsidRPr="003B287B">
                              <w:rPr>
                                <w:sz w:val="15"/>
                              </w:rPr>
                              <w:t>typeA</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32A926F4" w14:textId="77777777" w:rsidR="003B287B" w:rsidRPr="003B287B" w:rsidRDefault="003B287B" w:rsidP="003B287B">
                            <w:pPr>
                              <w:pStyle w:val="TAC"/>
                              <w:rPr>
                                <w:sz w:val="15"/>
                              </w:rPr>
                            </w:pPr>
                            <w:proofErr w:type="spellStart"/>
                            <w:r w:rsidRPr="003B287B">
                              <w:rPr>
                                <w:sz w:val="15"/>
                              </w:rPr>
                              <w:t>typeA</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E482154" w14:textId="77777777" w:rsidR="003B287B" w:rsidRPr="003B287B" w:rsidRDefault="003B287B" w:rsidP="003B287B">
                            <w:pPr>
                              <w:pStyle w:val="TAC"/>
                              <w:rPr>
                                <w:sz w:val="15"/>
                              </w:rPr>
                            </w:pPr>
                            <w:proofErr w:type="spellStart"/>
                            <w:r w:rsidRPr="003B287B">
                              <w:rPr>
                                <w:sz w:val="15"/>
                              </w:rPr>
                              <w:t>typeA</w:t>
                            </w:r>
                            <w:proofErr w:type="spellEnd"/>
                          </w:p>
                        </w:tc>
                        <w:tc>
                          <w:tcPr>
                            <w:tcW w:w="1278" w:type="dxa"/>
                            <w:tcBorders>
                              <w:top w:val="single" w:sz="4" w:space="0" w:color="auto"/>
                              <w:left w:val="single" w:sz="4" w:space="0" w:color="auto"/>
                              <w:bottom w:val="single" w:sz="4" w:space="0" w:color="auto"/>
                              <w:right w:val="single" w:sz="4" w:space="0" w:color="auto"/>
                            </w:tcBorders>
                          </w:tcPr>
                          <w:p w14:paraId="50336051" w14:textId="77777777" w:rsidR="003B287B" w:rsidRPr="003B287B" w:rsidRDefault="003B287B" w:rsidP="003B287B">
                            <w:pPr>
                              <w:pStyle w:val="TAC"/>
                              <w:rPr>
                                <w:sz w:val="15"/>
                              </w:rPr>
                            </w:pPr>
                            <w:proofErr w:type="spellStart"/>
                            <w:r w:rsidRPr="003B287B">
                              <w:rPr>
                                <w:sz w:val="15"/>
                              </w:rPr>
                              <w:t>typeC</w:t>
                            </w:r>
                            <w:proofErr w:type="spellEnd"/>
                          </w:p>
                        </w:tc>
                        <w:tc>
                          <w:tcPr>
                            <w:tcW w:w="1278" w:type="dxa"/>
                            <w:tcBorders>
                              <w:top w:val="single" w:sz="4" w:space="0" w:color="auto"/>
                              <w:left w:val="single" w:sz="4" w:space="0" w:color="auto"/>
                              <w:bottom w:val="single" w:sz="4" w:space="0" w:color="auto"/>
                              <w:right w:val="single" w:sz="4" w:space="0" w:color="auto"/>
                            </w:tcBorders>
                          </w:tcPr>
                          <w:p w14:paraId="5E02E43B" w14:textId="77777777" w:rsidR="003B287B" w:rsidRPr="003B287B" w:rsidRDefault="003B287B" w:rsidP="003B287B">
                            <w:pPr>
                              <w:pStyle w:val="TAC"/>
                              <w:rPr>
                                <w:sz w:val="15"/>
                              </w:rPr>
                            </w:pPr>
                            <w:proofErr w:type="spellStart"/>
                            <w:r w:rsidRPr="003B287B">
                              <w:rPr>
                                <w:sz w:val="15"/>
                              </w:rPr>
                              <w:t>typeC</w:t>
                            </w:r>
                            <w:proofErr w:type="spellEnd"/>
                          </w:p>
                        </w:tc>
                      </w:tr>
                      <w:tr w:rsidR="003B287B" w:rsidRPr="003B287B" w14:paraId="4536DAE0"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3CBFF319" w14:textId="77777777" w:rsidR="003B287B" w:rsidRPr="003B287B" w:rsidRDefault="003B287B" w:rsidP="003B287B">
                            <w:pPr>
                              <w:pStyle w:val="TAC"/>
                              <w:rPr>
                                <w:sz w:val="15"/>
                              </w:rPr>
                            </w:pPr>
                            <w:r w:rsidRPr="003B287B">
                              <w:rPr>
                                <w:sz w:val="15"/>
                              </w:rPr>
                              <w:t>qcl-Type2</w:t>
                            </w:r>
                            <w:r w:rsidRPr="003B287B">
                              <w:rPr>
                                <w:sz w:val="15"/>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ADDD0CA"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1A9F8C88"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hideMark/>
                          </w:tcPr>
                          <w:p w14:paraId="75DF0B41" w14:textId="77777777" w:rsidR="003B287B" w:rsidRPr="003B287B" w:rsidRDefault="003B287B" w:rsidP="003B287B">
                            <w:pPr>
                              <w:pStyle w:val="TAC"/>
                              <w:rPr>
                                <w:sz w:val="15"/>
                              </w:rPr>
                            </w:pPr>
                            <w:proofErr w:type="spellStart"/>
                            <w:r w:rsidRPr="003B287B">
                              <w:rPr>
                                <w:sz w:val="15"/>
                              </w:rPr>
                              <w:t>typeD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8BFB241"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tcPr>
                          <w:p w14:paraId="3D2621FC" w14:textId="77777777" w:rsidR="003B287B" w:rsidRPr="003B287B" w:rsidRDefault="003B287B" w:rsidP="003B287B">
                            <w:pPr>
                              <w:pStyle w:val="TAC"/>
                              <w:rPr>
                                <w:sz w:val="15"/>
                              </w:rPr>
                            </w:pPr>
                            <w:proofErr w:type="spellStart"/>
                            <w:r w:rsidRPr="003B287B">
                              <w:rPr>
                                <w:sz w:val="15"/>
                              </w:rPr>
                              <w:t>typeD</w:t>
                            </w:r>
                            <w:proofErr w:type="spellEnd"/>
                          </w:p>
                        </w:tc>
                        <w:tc>
                          <w:tcPr>
                            <w:tcW w:w="1278" w:type="dxa"/>
                            <w:tcBorders>
                              <w:top w:val="single" w:sz="4" w:space="0" w:color="auto"/>
                              <w:left w:val="single" w:sz="4" w:space="0" w:color="auto"/>
                              <w:bottom w:val="single" w:sz="4" w:space="0" w:color="auto"/>
                              <w:right w:val="single" w:sz="4" w:space="0" w:color="auto"/>
                            </w:tcBorders>
                          </w:tcPr>
                          <w:p w14:paraId="7AF28720" w14:textId="77777777" w:rsidR="003B287B" w:rsidRPr="003B287B" w:rsidRDefault="003B287B" w:rsidP="003B287B">
                            <w:pPr>
                              <w:pStyle w:val="TAC"/>
                              <w:rPr>
                                <w:sz w:val="15"/>
                              </w:rPr>
                            </w:pPr>
                            <w:proofErr w:type="spellStart"/>
                            <w:r w:rsidRPr="003B287B">
                              <w:rPr>
                                <w:sz w:val="15"/>
                              </w:rPr>
                              <w:t>typeD</w:t>
                            </w:r>
                            <w:proofErr w:type="spellEnd"/>
                          </w:p>
                        </w:tc>
                      </w:tr>
                      <w:tr w:rsidR="003B287B" w:rsidRPr="003B287B" w14:paraId="0526E5C3" w14:textId="77777777" w:rsidTr="003B287B">
                        <w:tc>
                          <w:tcPr>
                            <w:tcW w:w="1968" w:type="dxa"/>
                            <w:gridSpan w:val="2"/>
                            <w:tcBorders>
                              <w:top w:val="single" w:sz="4" w:space="0" w:color="auto"/>
                              <w:left w:val="single" w:sz="4" w:space="0" w:color="auto"/>
                              <w:bottom w:val="single" w:sz="4" w:space="0" w:color="auto"/>
                              <w:right w:val="single" w:sz="4" w:space="0" w:color="auto"/>
                            </w:tcBorders>
                            <w:hideMark/>
                          </w:tcPr>
                          <w:p w14:paraId="64778DC7" w14:textId="77777777" w:rsidR="003B287B" w:rsidRPr="003B287B" w:rsidRDefault="003B287B" w:rsidP="003B287B">
                            <w:pPr>
                              <w:pStyle w:val="TAC"/>
                              <w:rPr>
                                <w:sz w:val="15"/>
                              </w:rPr>
                            </w:pPr>
                            <w:proofErr w:type="spellStart"/>
                            <w:r w:rsidRPr="003B287B">
                              <w:rPr>
                                <w:sz w:val="15"/>
                              </w:rPr>
                              <w:t>referenceSignal</w:t>
                            </w:r>
                            <w:proofErr w:type="spellEnd"/>
                            <w:r w:rsidRPr="003B287B">
                              <w:rPr>
                                <w:sz w:val="15"/>
                                <w:vertAlign w:val="superscript"/>
                              </w:rPr>
                              <w:t xml:space="preserve"> Note2</w:t>
                            </w:r>
                          </w:p>
                        </w:tc>
                        <w:tc>
                          <w:tcPr>
                            <w:tcW w:w="1277" w:type="dxa"/>
                            <w:tcBorders>
                              <w:top w:val="single" w:sz="4" w:space="0" w:color="auto"/>
                              <w:left w:val="single" w:sz="4" w:space="0" w:color="auto"/>
                              <w:bottom w:val="single" w:sz="4" w:space="0" w:color="auto"/>
                              <w:right w:val="single" w:sz="4" w:space="0" w:color="auto"/>
                            </w:tcBorders>
                            <w:hideMark/>
                          </w:tcPr>
                          <w:p w14:paraId="5986F34B" w14:textId="77777777" w:rsidR="003B287B" w:rsidRPr="003B287B" w:rsidRDefault="003B287B" w:rsidP="003B287B">
                            <w:pPr>
                              <w:pStyle w:val="TAC"/>
                              <w:rPr>
                                <w:sz w:val="15"/>
                              </w:rPr>
                            </w:pPr>
                            <w:r w:rsidRPr="003B287B">
                              <w:rPr>
                                <w:sz w:val="15"/>
                              </w:rPr>
                              <w:t>Resource #4 in TRS resource set 1</w:t>
                            </w:r>
                            <w:r w:rsidRPr="003B287B">
                              <w:rPr>
                                <w:sz w:val="15"/>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hideMark/>
                          </w:tcPr>
                          <w:p w14:paraId="29306295" w14:textId="4AF946A1" w:rsidR="003B287B" w:rsidRPr="003B287B" w:rsidRDefault="003B287B" w:rsidP="003B287B">
                            <w:pPr>
                              <w:pStyle w:val="TAC"/>
                              <w:rPr>
                                <w:sz w:val="15"/>
                              </w:rPr>
                            </w:pPr>
                            <w:r w:rsidRPr="003B287B">
                              <w:rPr>
                                <w:sz w:val="15"/>
                              </w:rPr>
                              <w:t>Resource #4 in TRS resource set 2</w:t>
                            </w:r>
                            <w:r w:rsidRPr="003B287B">
                              <w:rPr>
                                <w:sz w:val="15"/>
                                <w:vertAlign w:val="superscript"/>
                              </w:rPr>
                              <w:t xml:space="preserve"> Note 5</w:t>
                            </w:r>
                          </w:p>
                        </w:tc>
                        <w:tc>
                          <w:tcPr>
                            <w:tcW w:w="1278" w:type="dxa"/>
                            <w:tcBorders>
                              <w:top w:val="single" w:sz="4" w:space="0" w:color="auto"/>
                              <w:left w:val="single" w:sz="4" w:space="0" w:color="auto"/>
                              <w:bottom w:val="single" w:sz="4" w:space="0" w:color="auto"/>
                              <w:right w:val="single" w:sz="4" w:space="0" w:color="auto"/>
                            </w:tcBorders>
                            <w:hideMark/>
                          </w:tcPr>
                          <w:p w14:paraId="4042BBE8" w14:textId="77777777" w:rsidR="003B287B" w:rsidRPr="003B287B" w:rsidRDefault="003B287B" w:rsidP="003B287B">
                            <w:pPr>
                              <w:pStyle w:val="TAC"/>
                              <w:rPr>
                                <w:sz w:val="15"/>
                              </w:rPr>
                            </w:pPr>
                            <w:r w:rsidRPr="003B287B">
                              <w:rPr>
                                <w:sz w:val="15"/>
                              </w:rPr>
                              <w:t>Resource #4 in TRS resource set 1</w:t>
                            </w:r>
                            <w:r w:rsidRPr="003B287B">
                              <w:rPr>
                                <w:sz w:val="15"/>
                                <w:vertAlign w:val="superscript"/>
                              </w:rPr>
                              <w:t xml:space="preserve"> Note3</w:t>
                            </w:r>
                          </w:p>
                        </w:tc>
                        <w:tc>
                          <w:tcPr>
                            <w:tcW w:w="1277" w:type="dxa"/>
                            <w:tcBorders>
                              <w:top w:val="single" w:sz="4" w:space="0" w:color="auto"/>
                              <w:left w:val="single" w:sz="4" w:space="0" w:color="auto"/>
                              <w:bottom w:val="single" w:sz="4" w:space="0" w:color="auto"/>
                              <w:right w:val="single" w:sz="4" w:space="0" w:color="auto"/>
                            </w:tcBorders>
                            <w:hideMark/>
                          </w:tcPr>
                          <w:p w14:paraId="5B2F7B96" w14:textId="77777777" w:rsidR="003B287B" w:rsidRPr="003B287B" w:rsidRDefault="003B287B" w:rsidP="003B287B">
                            <w:pPr>
                              <w:pStyle w:val="TAC"/>
                              <w:rPr>
                                <w:sz w:val="15"/>
                              </w:rPr>
                            </w:pPr>
                            <w:r w:rsidRPr="003B287B">
                              <w:rPr>
                                <w:sz w:val="15"/>
                              </w:rPr>
                              <w:t>Resource #4 in TRS resource set 2</w:t>
                            </w:r>
                            <w:r w:rsidRPr="003B287B">
                              <w:rPr>
                                <w:sz w:val="15"/>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tcPr>
                          <w:p w14:paraId="47A50E32" w14:textId="77777777" w:rsidR="003B287B" w:rsidRPr="003B287B" w:rsidRDefault="003B287B" w:rsidP="003B287B">
                            <w:pPr>
                              <w:pStyle w:val="TAC"/>
                              <w:rPr>
                                <w:sz w:val="15"/>
                              </w:rPr>
                            </w:pPr>
                            <w:r w:rsidRPr="003B287B">
                              <w:rPr>
                                <w:sz w:val="15"/>
                              </w:rPr>
                              <w:t xml:space="preserve">SSB0 </w:t>
                            </w:r>
                          </w:p>
                        </w:tc>
                        <w:tc>
                          <w:tcPr>
                            <w:tcW w:w="1278" w:type="dxa"/>
                            <w:tcBorders>
                              <w:top w:val="single" w:sz="4" w:space="0" w:color="auto"/>
                              <w:left w:val="single" w:sz="4" w:space="0" w:color="auto"/>
                              <w:bottom w:val="single" w:sz="4" w:space="0" w:color="auto"/>
                              <w:right w:val="single" w:sz="4" w:space="0" w:color="auto"/>
                            </w:tcBorders>
                          </w:tcPr>
                          <w:p w14:paraId="221E72CD" w14:textId="77777777" w:rsidR="003B287B" w:rsidRPr="003B287B" w:rsidRDefault="003B287B" w:rsidP="003B287B">
                            <w:pPr>
                              <w:pStyle w:val="TAC"/>
                              <w:rPr>
                                <w:sz w:val="15"/>
                              </w:rPr>
                            </w:pPr>
                            <w:r w:rsidRPr="003B287B">
                              <w:rPr>
                                <w:sz w:val="15"/>
                              </w:rPr>
                              <w:t>SSB1 from the cell with different PCI</w:t>
                            </w:r>
                          </w:p>
                        </w:tc>
                      </w:tr>
                      <w:tr w:rsidR="003B287B" w:rsidRPr="003B287B" w14:paraId="41520B6D" w14:textId="77777777" w:rsidTr="003B287B">
                        <w:tc>
                          <w:tcPr>
                            <w:tcW w:w="1968" w:type="dxa"/>
                            <w:gridSpan w:val="2"/>
                            <w:tcBorders>
                              <w:top w:val="single" w:sz="4" w:space="0" w:color="auto"/>
                              <w:left w:val="single" w:sz="4" w:space="0" w:color="auto"/>
                              <w:bottom w:val="single" w:sz="4" w:space="0" w:color="auto"/>
                              <w:right w:val="single" w:sz="4" w:space="0" w:color="auto"/>
                            </w:tcBorders>
                          </w:tcPr>
                          <w:p w14:paraId="404921A9" w14:textId="77777777" w:rsidR="003B287B" w:rsidRPr="005049C8" w:rsidRDefault="003B287B" w:rsidP="003B287B">
                            <w:pPr>
                              <w:pStyle w:val="TAC"/>
                              <w:rPr>
                                <w:sz w:val="15"/>
                                <w:highlight w:val="yellow"/>
                              </w:rPr>
                            </w:pPr>
                            <w:proofErr w:type="spellStart"/>
                            <w:r w:rsidRPr="005049C8">
                              <w:rPr>
                                <w:sz w:val="15"/>
                                <w:highlight w:val="yellow"/>
                              </w:rPr>
                              <w:t>pathlossReferenceRS</w:t>
                            </w:r>
                            <w:proofErr w:type="spellEnd"/>
                          </w:p>
                        </w:tc>
                        <w:tc>
                          <w:tcPr>
                            <w:tcW w:w="1277" w:type="dxa"/>
                            <w:tcBorders>
                              <w:top w:val="single" w:sz="4" w:space="0" w:color="auto"/>
                              <w:left w:val="single" w:sz="4" w:space="0" w:color="auto"/>
                              <w:bottom w:val="single" w:sz="4" w:space="0" w:color="auto"/>
                              <w:right w:val="single" w:sz="4" w:space="0" w:color="auto"/>
                            </w:tcBorders>
                          </w:tcPr>
                          <w:p w14:paraId="509D3699" w14:textId="77777777" w:rsidR="003B287B" w:rsidRPr="005049C8" w:rsidRDefault="003B287B" w:rsidP="003B287B">
                            <w:pPr>
                              <w:pStyle w:val="TAC"/>
                              <w:rPr>
                                <w:sz w:val="15"/>
                                <w:highlight w:val="yellow"/>
                                <w:lang w:eastAsia="zh-CN"/>
                              </w:rPr>
                            </w:pPr>
                            <w:r w:rsidRPr="005049C8">
                              <w:rPr>
                                <w:rFonts w:hint="eastAsia"/>
                                <w:sz w:val="15"/>
                                <w:highlight w:val="yellow"/>
                                <w:lang w:eastAsia="zh-CN"/>
                              </w:rPr>
                              <w:t>N</w:t>
                            </w:r>
                            <w:r w:rsidRPr="005049C8">
                              <w:rPr>
                                <w:sz w:val="15"/>
                                <w:highlight w:val="yellow"/>
                                <w:lang w:eastAsia="zh-CN"/>
                              </w:rPr>
                              <w:t>/A</w:t>
                            </w:r>
                          </w:p>
                        </w:tc>
                        <w:tc>
                          <w:tcPr>
                            <w:tcW w:w="1278" w:type="dxa"/>
                            <w:tcBorders>
                              <w:top w:val="single" w:sz="4" w:space="0" w:color="auto"/>
                              <w:left w:val="single" w:sz="4" w:space="0" w:color="auto"/>
                              <w:bottom w:val="single" w:sz="4" w:space="0" w:color="auto"/>
                              <w:right w:val="single" w:sz="4" w:space="0" w:color="auto"/>
                            </w:tcBorders>
                          </w:tcPr>
                          <w:p w14:paraId="3A445C21" w14:textId="77777777" w:rsidR="003B287B" w:rsidRPr="005049C8" w:rsidRDefault="003B287B" w:rsidP="003B287B">
                            <w:pPr>
                              <w:pStyle w:val="TAC"/>
                              <w:rPr>
                                <w:sz w:val="15"/>
                                <w:highlight w:val="yellow"/>
                              </w:rPr>
                            </w:pPr>
                            <w:r w:rsidRPr="005049C8">
                              <w:rPr>
                                <w:rFonts w:hint="eastAsia"/>
                                <w:sz w:val="15"/>
                                <w:highlight w:val="yellow"/>
                                <w:lang w:eastAsia="zh-CN"/>
                              </w:rPr>
                              <w:t>N</w:t>
                            </w:r>
                            <w:r w:rsidRPr="005049C8">
                              <w:rPr>
                                <w:sz w:val="15"/>
                                <w:highlight w:val="yellow"/>
                                <w:lang w:eastAsia="zh-CN"/>
                              </w:rPr>
                              <w:t>/A</w:t>
                            </w:r>
                          </w:p>
                        </w:tc>
                        <w:tc>
                          <w:tcPr>
                            <w:tcW w:w="1278" w:type="dxa"/>
                            <w:tcBorders>
                              <w:top w:val="single" w:sz="4" w:space="0" w:color="auto"/>
                              <w:left w:val="single" w:sz="4" w:space="0" w:color="auto"/>
                              <w:bottom w:val="single" w:sz="4" w:space="0" w:color="auto"/>
                              <w:right w:val="single" w:sz="4" w:space="0" w:color="auto"/>
                            </w:tcBorders>
                          </w:tcPr>
                          <w:p w14:paraId="6B8F41F1" w14:textId="77777777" w:rsidR="003B287B" w:rsidRPr="005049C8" w:rsidRDefault="003B287B" w:rsidP="003B287B">
                            <w:pPr>
                              <w:pStyle w:val="TAC"/>
                              <w:rPr>
                                <w:sz w:val="15"/>
                                <w:highlight w:val="yellow"/>
                                <w:lang w:eastAsia="zh-CN"/>
                              </w:rPr>
                            </w:pPr>
                            <w:r w:rsidRPr="005049C8">
                              <w:rPr>
                                <w:sz w:val="15"/>
                                <w:highlight w:val="yellow"/>
                              </w:rPr>
                              <w:t>Resource #4 in TRS resource set 1</w:t>
                            </w:r>
                            <w:r w:rsidRPr="005049C8">
                              <w:rPr>
                                <w:sz w:val="15"/>
                                <w:highlight w:val="yellow"/>
                                <w:vertAlign w:val="superscript"/>
                              </w:rPr>
                              <w:t xml:space="preserve"> Note3</w:t>
                            </w:r>
                          </w:p>
                        </w:tc>
                        <w:tc>
                          <w:tcPr>
                            <w:tcW w:w="1277" w:type="dxa"/>
                            <w:tcBorders>
                              <w:top w:val="single" w:sz="4" w:space="0" w:color="auto"/>
                              <w:left w:val="single" w:sz="4" w:space="0" w:color="auto"/>
                              <w:bottom w:val="single" w:sz="4" w:space="0" w:color="auto"/>
                              <w:right w:val="single" w:sz="4" w:space="0" w:color="auto"/>
                            </w:tcBorders>
                          </w:tcPr>
                          <w:p w14:paraId="71E1A03A" w14:textId="77777777" w:rsidR="003B287B" w:rsidRPr="005049C8" w:rsidRDefault="003B287B" w:rsidP="003B287B">
                            <w:pPr>
                              <w:pStyle w:val="TAC"/>
                              <w:rPr>
                                <w:sz w:val="15"/>
                                <w:highlight w:val="yellow"/>
                              </w:rPr>
                            </w:pPr>
                            <w:r w:rsidRPr="005049C8">
                              <w:rPr>
                                <w:sz w:val="15"/>
                                <w:highlight w:val="yellow"/>
                              </w:rPr>
                              <w:t>Resource #4 in TRS resource set 2</w:t>
                            </w:r>
                            <w:r w:rsidRPr="005049C8">
                              <w:rPr>
                                <w:sz w:val="15"/>
                                <w:highlight w:val="yellow"/>
                                <w:vertAlign w:val="superscript"/>
                              </w:rPr>
                              <w:t xml:space="preserve"> Note3</w:t>
                            </w:r>
                          </w:p>
                        </w:tc>
                        <w:tc>
                          <w:tcPr>
                            <w:tcW w:w="1278" w:type="dxa"/>
                            <w:tcBorders>
                              <w:top w:val="single" w:sz="4" w:space="0" w:color="auto"/>
                              <w:left w:val="single" w:sz="4" w:space="0" w:color="auto"/>
                              <w:bottom w:val="single" w:sz="4" w:space="0" w:color="auto"/>
                              <w:right w:val="single" w:sz="4" w:space="0" w:color="auto"/>
                            </w:tcBorders>
                          </w:tcPr>
                          <w:p w14:paraId="77CCBDA3" w14:textId="77777777" w:rsidR="003B287B" w:rsidRPr="005049C8" w:rsidRDefault="003B287B" w:rsidP="003B287B">
                            <w:pPr>
                              <w:pStyle w:val="TAC"/>
                              <w:rPr>
                                <w:sz w:val="15"/>
                                <w:highlight w:val="yellow"/>
                                <w:lang w:eastAsia="zh-CN"/>
                              </w:rPr>
                            </w:pPr>
                            <w:r w:rsidRPr="005049C8">
                              <w:rPr>
                                <w:rFonts w:hint="eastAsia"/>
                                <w:sz w:val="15"/>
                                <w:highlight w:val="yellow"/>
                                <w:lang w:eastAsia="zh-CN"/>
                              </w:rPr>
                              <w:t>N</w:t>
                            </w:r>
                            <w:r w:rsidRPr="005049C8">
                              <w:rPr>
                                <w:sz w:val="15"/>
                                <w:highlight w:val="yellow"/>
                                <w:lang w:eastAsia="zh-CN"/>
                              </w:rPr>
                              <w:t>/A</w:t>
                            </w:r>
                          </w:p>
                        </w:tc>
                        <w:tc>
                          <w:tcPr>
                            <w:tcW w:w="1278" w:type="dxa"/>
                            <w:tcBorders>
                              <w:top w:val="single" w:sz="4" w:space="0" w:color="auto"/>
                              <w:left w:val="single" w:sz="4" w:space="0" w:color="auto"/>
                              <w:bottom w:val="single" w:sz="4" w:space="0" w:color="auto"/>
                              <w:right w:val="single" w:sz="4" w:space="0" w:color="auto"/>
                            </w:tcBorders>
                          </w:tcPr>
                          <w:p w14:paraId="04941E10" w14:textId="77777777" w:rsidR="003B287B" w:rsidRPr="005049C8" w:rsidRDefault="003B287B" w:rsidP="003B287B">
                            <w:pPr>
                              <w:pStyle w:val="TAC"/>
                              <w:rPr>
                                <w:sz w:val="15"/>
                                <w:highlight w:val="yellow"/>
                                <w:lang w:eastAsia="zh-CN"/>
                              </w:rPr>
                            </w:pPr>
                            <w:r w:rsidRPr="005049C8">
                              <w:rPr>
                                <w:rFonts w:hint="eastAsia"/>
                                <w:sz w:val="15"/>
                                <w:highlight w:val="yellow"/>
                                <w:lang w:eastAsia="zh-CN"/>
                              </w:rPr>
                              <w:t>N</w:t>
                            </w:r>
                            <w:r w:rsidRPr="005049C8">
                              <w:rPr>
                                <w:sz w:val="15"/>
                                <w:highlight w:val="yellow"/>
                                <w:lang w:eastAsia="zh-CN"/>
                              </w:rPr>
                              <w:t>/A</w:t>
                            </w:r>
                          </w:p>
                        </w:tc>
                      </w:tr>
                      <w:tr w:rsidR="003B287B" w:rsidRPr="003B287B" w14:paraId="53862D36" w14:textId="77777777" w:rsidTr="003B287B">
                        <w:tc>
                          <w:tcPr>
                            <w:tcW w:w="1968" w:type="dxa"/>
                            <w:gridSpan w:val="2"/>
                            <w:tcBorders>
                              <w:top w:val="single" w:sz="4" w:space="0" w:color="auto"/>
                              <w:left w:val="single" w:sz="4" w:space="0" w:color="auto"/>
                              <w:bottom w:val="single" w:sz="4" w:space="0" w:color="auto"/>
                              <w:right w:val="single" w:sz="4" w:space="0" w:color="auto"/>
                            </w:tcBorders>
                          </w:tcPr>
                          <w:p w14:paraId="038D369C" w14:textId="77777777" w:rsidR="003B287B" w:rsidRPr="003B287B" w:rsidRDefault="003B287B" w:rsidP="003B287B">
                            <w:pPr>
                              <w:pStyle w:val="TAC"/>
                              <w:rPr>
                                <w:sz w:val="15"/>
                              </w:rPr>
                            </w:pPr>
                            <w:proofErr w:type="spellStart"/>
                            <w:r w:rsidRPr="003B287B">
                              <w:rPr>
                                <w:sz w:val="15"/>
                              </w:rPr>
                              <w:t>additionalPCI</w:t>
                            </w:r>
                            <w:proofErr w:type="spellEnd"/>
                          </w:p>
                        </w:tc>
                        <w:tc>
                          <w:tcPr>
                            <w:tcW w:w="1277" w:type="dxa"/>
                            <w:tcBorders>
                              <w:top w:val="single" w:sz="4" w:space="0" w:color="auto"/>
                              <w:left w:val="single" w:sz="4" w:space="0" w:color="auto"/>
                              <w:bottom w:val="single" w:sz="4" w:space="0" w:color="auto"/>
                              <w:right w:val="single" w:sz="4" w:space="0" w:color="auto"/>
                            </w:tcBorders>
                          </w:tcPr>
                          <w:p w14:paraId="5B74A243" w14:textId="77777777" w:rsidR="003B287B" w:rsidRPr="003B287B" w:rsidRDefault="003B287B" w:rsidP="003B287B">
                            <w:pPr>
                              <w:pStyle w:val="TAC"/>
                              <w:rPr>
                                <w:sz w:val="15"/>
                                <w:lang w:eastAsia="zh-CN"/>
                              </w:rPr>
                            </w:pPr>
                            <w:r w:rsidRPr="003B287B">
                              <w:rPr>
                                <w:rFonts w:hint="eastAsia"/>
                                <w:sz w:val="15"/>
                                <w:lang w:eastAsia="zh-CN"/>
                              </w:rPr>
                              <w:t>N</w:t>
                            </w:r>
                            <w:r w:rsidRPr="003B287B">
                              <w:rPr>
                                <w:sz w:val="15"/>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81C8E5" w14:textId="77777777" w:rsidR="003B287B" w:rsidRPr="003B287B" w:rsidRDefault="003B287B" w:rsidP="003B287B">
                            <w:pPr>
                              <w:pStyle w:val="TAC"/>
                              <w:rPr>
                                <w:sz w:val="15"/>
                                <w:lang w:eastAsia="zh-CN"/>
                              </w:rPr>
                            </w:pPr>
                            <w:r w:rsidRPr="003B287B">
                              <w:rPr>
                                <w:rFonts w:hint="eastAsia"/>
                                <w:sz w:val="15"/>
                                <w:lang w:eastAsia="zh-CN"/>
                              </w:rPr>
                              <w:t>c</w:t>
                            </w:r>
                            <w:r w:rsidRPr="003B287B">
                              <w:rPr>
                                <w:sz w:val="15"/>
                                <w:lang w:eastAsia="zh-CN"/>
                              </w:rPr>
                              <w:t>onfigured</w:t>
                            </w:r>
                            <w:r w:rsidRPr="003B287B">
                              <w:rPr>
                                <w:sz w:val="15"/>
                                <w:vertAlign w:val="superscript"/>
                              </w:rPr>
                              <w:t xml:space="preserve"> Note4</w:t>
                            </w:r>
                          </w:p>
                        </w:tc>
                        <w:tc>
                          <w:tcPr>
                            <w:tcW w:w="1278" w:type="dxa"/>
                            <w:tcBorders>
                              <w:top w:val="single" w:sz="4" w:space="0" w:color="auto"/>
                              <w:left w:val="single" w:sz="4" w:space="0" w:color="auto"/>
                              <w:bottom w:val="single" w:sz="4" w:space="0" w:color="auto"/>
                              <w:right w:val="single" w:sz="4" w:space="0" w:color="auto"/>
                            </w:tcBorders>
                          </w:tcPr>
                          <w:p w14:paraId="2204C9E4" w14:textId="77777777" w:rsidR="003B287B" w:rsidRPr="003B287B" w:rsidRDefault="003B287B" w:rsidP="003B287B">
                            <w:pPr>
                              <w:pStyle w:val="TAC"/>
                              <w:rPr>
                                <w:sz w:val="15"/>
                              </w:rPr>
                            </w:pPr>
                            <w:r w:rsidRPr="003B287B">
                              <w:rPr>
                                <w:rFonts w:hint="eastAsia"/>
                                <w:sz w:val="15"/>
                                <w:lang w:eastAsia="zh-CN"/>
                              </w:rPr>
                              <w:t>N</w:t>
                            </w:r>
                            <w:r w:rsidRPr="003B287B">
                              <w:rPr>
                                <w:sz w:val="15"/>
                                <w:lang w:eastAsia="zh-CN"/>
                              </w:rPr>
                              <w:t>/A</w:t>
                            </w:r>
                          </w:p>
                        </w:tc>
                        <w:tc>
                          <w:tcPr>
                            <w:tcW w:w="1277" w:type="dxa"/>
                            <w:tcBorders>
                              <w:top w:val="single" w:sz="4" w:space="0" w:color="auto"/>
                              <w:left w:val="single" w:sz="4" w:space="0" w:color="auto"/>
                              <w:bottom w:val="single" w:sz="4" w:space="0" w:color="auto"/>
                              <w:right w:val="single" w:sz="4" w:space="0" w:color="auto"/>
                            </w:tcBorders>
                          </w:tcPr>
                          <w:p w14:paraId="2CC1FB5B" w14:textId="77777777" w:rsidR="003B287B" w:rsidRPr="003B287B" w:rsidRDefault="003B287B" w:rsidP="003B287B">
                            <w:pPr>
                              <w:pStyle w:val="TAC"/>
                              <w:rPr>
                                <w:sz w:val="15"/>
                              </w:rPr>
                            </w:pPr>
                            <w:r w:rsidRPr="003B287B">
                              <w:rPr>
                                <w:rFonts w:hint="eastAsia"/>
                                <w:sz w:val="15"/>
                                <w:lang w:eastAsia="zh-CN"/>
                              </w:rPr>
                              <w:t>N</w:t>
                            </w:r>
                            <w:r w:rsidRPr="003B287B">
                              <w:rPr>
                                <w:sz w:val="15"/>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8D4AF7F" w14:textId="77777777" w:rsidR="003B287B" w:rsidRPr="003B287B" w:rsidRDefault="003B287B" w:rsidP="003B287B">
                            <w:pPr>
                              <w:pStyle w:val="TAC"/>
                              <w:rPr>
                                <w:sz w:val="15"/>
                                <w:lang w:eastAsia="zh-CN"/>
                              </w:rPr>
                            </w:pPr>
                            <w:r w:rsidRPr="003B287B">
                              <w:rPr>
                                <w:rFonts w:hint="eastAsia"/>
                                <w:sz w:val="15"/>
                                <w:lang w:eastAsia="zh-CN"/>
                              </w:rPr>
                              <w:t>N</w:t>
                            </w:r>
                            <w:r w:rsidRPr="003B287B">
                              <w:rPr>
                                <w:sz w:val="15"/>
                                <w:lang w:eastAsia="zh-CN"/>
                              </w:rPr>
                              <w:t>/A</w:t>
                            </w:r>
                          </w:p>
                        </w:tc>
                        <w:tc>
                          <w:tcPr>
                            <w:tcW w:w="1278" w:type="dxa"/>
                            <w:tcBorders>
                              <w:top w:val="single" w:sz="4" w:space="0" w:color="auto"/>
                              <w:left w:val="single" w:sz="4" w:space="0" w:color="auto"/>
                              <w:bottom w:val="single" w:sz="4" w:space="0" w:color="auto"/>
                              <w:right w:val="single" w:sz="4" w:space="0" w:color="auto"/>
                            </w:tcBorders>
                          </w:tcPr>
                          <w:p w14:paraId="025D6206" w14:textId="77777777" w:rsidR="003B287B" w:rsidRPr="003B287B" w:rsidRDefault="003B287B" w:rsidP="003B287B">
                            <w:pPr>
                              <w:pStyle w:val="TAC"/>
                              <w:rPr>
                                <w:sz w:val="15"/>
                                <w:lang w:eastAsia="zh-CN"/>
                              </w:rPr>
                            </w:pPr>
                            <w:r w:rsidRPr="003B287B">
                              <w:rPr>
                                <w:rFonts w:hint="eastAsia"/>
                                <w:sz w:val="15"/>
                                <w:lang w:eastAsia="zh-CN"/>
                              </w:rPr>
                              <w:t>c</w:t>
                            </w:r>
                            <w:r w:rsidRPr="003B287B">
                              <w:rPr>
                                <w:sz w:val="15"/>
                                <w:lang w:eastAsia="zh-CN"/>
                              </w:rPr>
                              <w:t>onfigured</w:t>
                            </w:r>
                            <w:r w:rsidRPr="003B287B">
                              <w:rPr>
                                <w:sz w:val="15"/>
                                <w:vertAlign w:val="superscript"/>
                              </w:rPr>
                              <w:t xml:space="preserve"> Note4</w:t>
                            </w:r>
                          </w:p>
                        </w:tc>
                      </w:tr>
                      <w:tr w:rsidR="003B287B" w:rsidRPr="003B287B" w14:paraId="75416713" w14:textId="77777777" w:rsidTr="000A08AC">
                        <w:trPr>
                          <w:trHeight w:val="1943"/>
                        </w:trPr>
                        <w:tc>
                          <w:tcPr>
                            <w:tcW w:w="1535" w:type="dxa"/>
                            <w:tcBorders>
                              <w:top w:val="single" w:sz="4" w:space="0" w:color="auto"/>
                              <w:left w:val="single" w:sz="4" w:space="0" w:color="auto"/>
                              <w:bottom w:val="single" w:sz="4" w:space="0" w:color="auto"/>
                              <w:right w:val="single" w:sz="4" w:space="0" w:color="auto"/>
                            </w:tcBorders>
                          </w:tcPr>
                          <w:p w14:paraId="5D8150D3" w14:textId="77777777" w:rsidR="003B287B" w:rsidRPr="003B287B" w:rsidRDefault="003B287B" w:rsidP="003B287B">
                            <w:pPr>
                              <w:pStyle w:val="TAN"/>
                              <w:rPr>
                                <w:sz w:val="15"/>
                              </w:rPr>
                            </w:pPr>
                          </w:p>
                        </w:tc>
                        <w:tc>
                          <w:tcPr>
                            <w:tcW w:w="8099" w:type="dxa"/>
                            <w:gridSpan w:val="7"/>
                            <w:tcBorders>
                              <w:top w:val="single" w:sz="4" w:space="0" w:color="auto"/>
                              <w:left w:val="single" w:sz="4" w:space="0" w:color="auto"/>
                              <w:bottom w:val="single" w:sz="4" w:space="0" w:color="auto"/>
                              <w:right w:val="single" w:sz="4" w:space="0" w:color="auto"/>
                            </w:tcBorders>
                            <w:hideMark/>
                          </w:tcPr>
                          <w:p w14:paraId="4506A830" w14:textId="77777777" w:rsidR="003B287B" w:rsidRPr="003B287B" w:rsidRDefault="003B287B" w:rsidP="003B287B">
                            <w:pPr>
                              <w:pStyle w:val="TAN"/>
                              <w:rPr>
                                <w:sz w:val="15"/>
                              </w:rPr>
                            </w:pPr>
                            <w:r w:rsidRPr="003B287B">
                              <w:rPr>
                                <w:sz w:val="15"/>
                              </w:rPr>
                              <w:t>Note 1:</w:t>
                            </w:r>
                            <w:r w:rsidRPr="003B287B">
                              <w:rPr>
                                <w:sz w:val="15"/>
                              </w:rPr>
                              <w:tab/>
                              <w:t xml:space="preserve">qcl-Type2 of </w:t>
                            </w:r>
                            <w:proofErr w:type="spellStart"/>
                            <w:r w:rsidRPr="003B287B">
                              <w:rPr>
                                <w:sz w:val="15"/>
                              </w:rPr>
                              <w:t>typeD</w:t>
                            </w:r>
                            <w:proofErr w:type="spellEnd"/>
                            <w:r w:rsidRPr="003B287B">
                              <w:rPr>
                                <w:sz w:val="15"/>
                              </w:rPr>
                              <w:t xml:space="preserve"> only where applicable. For RRM test cases, this will be only in FR2</w:t>
                            </w:r>
                          </w:p>
                          <w:p w14:paraId="2B6F04BE" w14:textId="77777777" w:rsidR="003B287B" w:rsidRPr="003B287B" w:rsidRDefault="003B287B" w:rsidP="003B287B">
                            <w:pPr>
                              <w:pStyle w:val="TAN"/>
                              <w:rPr>
                                <w:sz w:val="15"/>
                              </w:rPr>
                            </w:pPr>
                            <w:r w:rsidRPr="003B287B">
                              <w:rPr>
                                <w:sz w:val="15"/>
                              </w:rPr>
                              <w:t>Note 2:</w:t>
                            </w:r>
                            <w:r w:rsidRPr="003B287B">
                              <w:rPr>
                                <w:sz w:val="15"/>
                              </w:rPr>
                              <w:tab/>
                            </w:r>
                            <w:proofErr w:type="spellStart"/>
                            <w:r w:rsidRPr="003B287B">
                              <w:rPr>
                                <w:sz w:val="15"/>
                              </w:rPr>
                              <w:t>referenceSignal</w:t>
                            </w:r>
                            <w:proofErr w:type="spellEnd"/>
                            <w:r w:rsidRPr="003B287B">
                              <w:rPr>
                                <w:sz w:val="15"/>
                              </w:rPr>
                              <w:t xml:space="preserve"> configurations towards which the TCI states are configured are defined in a test-specific manner.</w:t>
                            </w:r>
                          </w:p>
                          <w:p w14:paraId="5D15B58D" w14:textId="77777777" w:rsidR="003B287B" w:rsidRPr="003B287B" w:rsidRDefault="003B287B" w:rsidP="003B287B">
                            <w:pPr>
                              <w:pStyle w:val="TAN"/>
                              <w:rPr>
                                <w:sz w:val="15"/>
                              </w:rPr>
                            </w:pPr>
                            <w:r w:rsidRPr="003B287B">
                              <w:rPr>
                                <w:sz w:val="15"/>
                              </w:rPr>
                              <w:t>Note 3:</w:t>
                            </w:r>
                            <w:r w:rsidRPr="003B287B">
                              <w:rPr>
                                <w:sz w:val="15"/>
                              </w:rPr>
                              <w:tab/>
                              <w:t>Reference TRS resource sets are defined in A.3.17, and the applicable TRS resource set(s) are specified in each test case. When a single TRS resource set is configured in a test case, it is considered as resource set 1.</w:t>
                            </w:r>
                            <w:r w:rsidRPr="003B287B">
                              <w:rPr>
                                <w:rFonts w:eastAsia="宋体"/>
                                <w:sz w:val="15"/>
                                <w:lang w:eastAsia="zh-CN"/>
                              </w:rPr>
                              <w:t xml:space="preserve"> The TCI state of the TRS is the </w:t>
                            </w:r>
                            <w:proofErr w:type="spellStart"/>
                            <w:r w:rsidRPr="003B287B">
                              <w:rPr>
                                <w:rFonts w:eastAsia="宋体"/>
                                <w:sz w:val="15"/>
                                <w:lang w:eastAsia="zh-CN"/>
                              </w:rPr>
                              <w:t>DLorJoint</w:t>
                            </w:r>
                            <w:proofErr w:type="spellEnd"/>
                            <w:r w:rsidRPr="003B287B">
                              <w:rPr>
                                <w:rFonts w:eastAsia="宋体"/>
                                <w:sz w:val="15"/>
                                <w:lang w:eastAsia="zh-CN"/>
                              </w:rPr>
                              <w:t xml:space="preserve"> TCI.State.4.</w:t>
                            </w:r>
                          </w:p>
                          <w:p w14:paraId="24E2DBD5" w14:textId="77777777" w:rsidR="003B287B" w:rsidRPr="003B287B" w:rsidRDefault="003B287B" w:rsidP="003B287B">
                            <w:pPr>
                              <w:pStyle w:val="TAN"/>
                              <w:rPr>
                                <w:sz w:val="15"/>
                              </w:rPr>
                            </w:pPr>
                            <w:r w:rsidRPr="003B287B">
                              <w:rPr>
                                <w:sz w:val="15"/>
                              </w:rPr>
                              <w:t>Note 4:</w:t>
                            </w:r>
                            <w:r w:rsidRPr="003B287B">
                              <w:rPr>
                                <w:sz w:val="15"/>
                              </w:rPr>
                              <w:tab/>
                              <w:t xml:space="preserve">Only one PCI than serving cell PCI is included in the </w:t>
                            </w:r>
                            <w:proofErr w:type="spellStart"/>
                            <w:r w:rsidRPr="003B287B">
                              <w:rPr>
                                <w:sz w:val="15"/>
                              </w:rPr>
                              <w:t>additionalPCIList</w:t>
                            </w:r>
                            <w:proofErr w:type="spellEnd"/>
                            <w:r w:rsidRPr="003B287B">
                              <w:rPr>
                                <w:sz w:val="15"/>
                              </w:rPr>
                              <w:t xml:space="preserve">, and the </w:t>
                            </w:r>
                            <w:proofErr w:type="spellStart"/>
                            <w:r w:rsidRPr="003B287B">
                              <w:rPr>
                                <w:sz w:val="15"/>
                              </w:rPr>
                              <w:t>additionalPCIIndex</w:t>
                            </w:r>
                            <w:proofErr w:type="spellEnd"/>
                            <w:r w:rsidRPr="003B287B">
                              <w:rPr>
                                <w:sz w:val="15"/>
                              </w:rPr>
                              <w:t xml:space="preserve"> is configured as 0.</w:t>
                            </w:r>
                          </w:p>
                          <w:p w14:paraId="2E184CA7" w14:textId="77777777" w:rsidR="003B287B" w:rsidRPr="003B287B" w:rsidRDefault="003B287B" w:rsidP="003B287B">
                            <w:pPr>
                              <w:pStyle w:val="TAN"/>
                              <w:rPr>
                                <w:sz w:val="15"/>
                                <w:lang w:eastAsia="zh-CN"/>
                              </w:rPr>
                            </w:pPr>
                            <w:r w:rsidRPr="003B287B">
                              <w:rPr>
                                <w:rFonts w:hint="eastAsia"/>
                                <w:sz w:val="15"/>
                                <w:lang w:eastAsia="zh-CN"/>
                              </w:rPr>
                              <w:t>N</w:t>
                            </w:r>
                            <w:r w:rsidRPr="003B287B">
                              <w:rPr>
                                <w:sz w:val="15"/>
                                <w:lang w:eastAsia="zh-CN"/>
                              </w:rPr>
                              <w:t xml:space="preserve">ote 5:     </w:t>
                            </w:r>
                            <w:r w:rsidRPr="003B287B">
                              <w:rPr>
                                <w:sz w:val="15"/>
                              </w:rPr>
                              <w:t xml:space="preserve">Reference TRS resource sets are defined in A.3.17, and the applicable TRS resource set(s) are specified in each test case. When a single TRS resource set is configured in a test case, it is considered as resource set 1. </w:t>
                            </w:r>
                            <w:r w:rsidRPr="003B287B">
                              <w:rPr>
                                <w:rFonts w:eastAsia="宋体"/>
                                <w:sz w:val="15"/>
                                <w:lang w:eastAsia="zh-CN"/>
                              </w:rPr>
                              <w:t xml:space="preserve">The TCI state of the TRS is the </w:t>
                            </w:r>
                            <w:proofErr w:type="spellStart"/>
                            <w:r w:rsidRPr="003B287B">
                              <w:rPr>
                                <w:rFonts w:eastAsia="宋体"/>
                                <w:sz w:val="15"/>
                                <w:lang w:eastAsia="zh-CN"/>
                              </w:rPr>
                              <w:t>DLorJoint</w:t>
                            </w:r>
                            <w:proofErr w:type="spellEnd"/>
                            <w:r w:rsidRPr="003B287B">
                              <w:rPr>
                                <w:rFonts w:eastAsia="宋体"/>
                                <w:sz w:val="15"/>
                                <w:lang w:eastAsia="zh-CN"/>
                              </w:rPr>
                              <w:t xml:space="preserve"> TCI.State.5.</w:t>
                            </w:r>
                          </w:p>
                        </w:tc>
                      </w:tr>
                    </w:tbl>
                    <w:p w14:paraId="2FAEE7BB" w14:textId="77777777" w:rsidR="008B40A9" w:rsidRPr="003B287B" w:rsidRDefault="008B40A9" w:rsidP="00D5394A">
                      <w:pPr>
                        <w:rPr>
                          <w:b/>
                          <w:sz w:val="16"/>
                          <w:lang w:eastAsia="zh-CN"/>
                        </w:rPr>
                      </w:pPr>
                    </w:p>
                    <w:p w14:paraId="0E812BB8" w14:textId="03C2D993" w:rsidR="00D5394A" w:rsidRPr="00A06DCA" w:rsidRDefault="004E273B" w:rsidP="00D5394A">
                      <w:pPr>
                        <w:rPr>
                          <w:b/>
                          <w:sz w:val="13"/>
                          <w:u w:val="single"/>
                          <w:lang w:eastAsia="ko-KR"/>
                        </w:rPr>
                      </w:pPr>
                      <w:r>
                        <w:rPr>
                          <w:b/>
                          <w:sz w:val="16"/>
                          <w:u w:val="single"/>
                          <w:lang w:eastAsia="ko-KR"/>
                        </w:rPr>
                        <w:t>Uplink TCI configuration in [3]</w:t>
                      </w:r>
                    </w:p>
                    <w:p w14:paraId="245B4E34" w14:textId="77777777" w:rsidR="00DE7844" w:rsidRPr="00A06DCA" w:rsidRDefault="00DE7844" w:rsidP="00DE7844">
                      <w:pPr>
                        <w:pStyle w:val="TH"/>
                        <w:rPr>
                          <w:sz w:val="16"/>
                        </w:rPr>
                      </w:pPr>
                      <w:r w:rsidRPr="00A06DCA">
                        <w:rPr>
                          <w:sz w:val="16"/>
                        </w:rPr>
                        <w:t>Table A.3.16A.3-1: UL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844"/>
                        <w:gridCol w:w="1844"/>
                        <w:gridCol w:w="1844"/>
                        <w:gridCol w:w="1844"/>
                      </w:tblGrid>
                      <w:tr w:rsidR="00DE7844" w:rsidRPr="00A06DCA" w14:paraId="7C25D105" w14:textId="77777777" w:rsidTr="000E10B5">
                        <w:tc>
                          <w:tcPr>
                            <w:tcW w:w="1967" w:type="dxa"/>
                            <w:tcBorders>
                              <w:top w:val="single" w:sz="4" w:space="0" w:color="auto"/>
                              <w:left w:val="single" w:sz="4" w:space="0" w:color="auto"/>
                              <w:bottom w:val="single" w:sz="4" w:space="0" w:color="auto"/>
                              <w:right w:val="single" w:sz="4" w:space="0" w:color="auto"/>
                            </w:tcBorders>
                            <w:hideMark/>
                          </w:tcPr>
                          <w:p w14:paraId="5DD3EE97" w14:textId="77777777" w:rsidR="00DE7844" w:rsidRPr="00A06DCA" w:rsidRDefault="00DE7844" w:rsidP="00DE7844">
                            <w:pPr>
                              <w:pStyle w:val="TAH"/>
                              <w:rPr>
                                <w:sz w:val="15"/>
                              </w:rPr>
                            </w:pPr>
                            <w:r w:rsidRPr="00A06DCA">
                              <w:rPr>
                                <w:sz w:val="15"/>
                              </w:rPr>
                              <w:t>Parameter</w:t>
                            </w:r>
                          </w:p>
                        </w:tc>
                        <w:tc>
                          <w:tcPr>
                            <w:tcW w:w="1870" w:type="dxa"/>
                            <w:tcBorders>
                              <w:top w:val="single" w:sz="4" w:space="0" w:color="auto"/>
                              <w:left w:val="single" w:sz="4" w:space="0" w:color="auto"/>
                              <w:bottom w:val="single" w:sz="4" w:space="0" w:color="auto"/>
                              <w:right w:val="single" w:sz="4" w:space="0" w:color="auto"/>
                            </w:tcBorders>
                            <w:hideMark/>
                          </w:tcPr>
                          <w:p w14:paraId="2674FE8F" w14:textId="77777777" w:rsidR="00DE7844" w:rsidRPr="00A06DCA" w:rsidRDefault="00DE7844" w:rsidP="00DE7844">
                            <w:pPr>
                              <w:pStyle w:val="TAH"/>
                              <w:rPr>
                                <w:sz w:val="15"/>
                              </w:rPr>
                            </w:pPr>
                            <w:r w:rsidRPr="00A06DCA">
                              <w:rPr>
                                <w:sz w:val="15"/>
                              </w:rPr>
                              <w:t>UL TCI.State.0</w:t>
                            </w:r>
                          </w:p>
                        </w:tc>
                        <w:tc>
                          <w:tcPr>
                            <w:tcW w:w="1870" w:type="dxa"/>
                            <w:tcBorders>
                              <w:top w:val="single" w:sz="4" w:space="0" w:color="auto"/>
                              <w:left w:val="single" w:sz="4" w:space="0" w:color="auto"/>
                              <w:bottom w:val="single" w:sz="4" w:space="0" w:color="auto"/>
                              <w:right w:val="single" w:sz="4" w:space="0" w:color="auto"/>
                            </w:tcBorders>
                            <w:hideMark/>
                          </w:tcPr>
                          <w:p w14:paraId="71567668" w14:textId="77777777" w:rsidR="00DE7844" w:rsidRPr="00A06DCA" w:rsidRDefault="00DE7844" w:rsidP="00DE7844">
                            <w:pPr>
                              <w:pStyle w:val="TAH"/>
                              <w:rPr>
                                <w:sz w:val="15"/>
                              </w:rPr>
                            </w:pPr>
                            <w:r w:rsidRPr="00A06DCA">
                              <w:rPr>
                                <w:sz w:val="15"/>
                              </w:rPr>
                              <w:t>UL TCI.State.1</w:t>
                            </w:r>
                          </w:p>
                        </w:tc>
                        <w:tc>
                          <w:tcPr>
                            <w:tcW w:w="1870" w:type="dxa"/>
                            <w:tcBorders>
                              <w:top w:val="single" w:sz="4" w:space="0" w:color="auto"/>
                              <w:left w:val="single" w:sz="4" w:space="0" w:color="auto"/>
                              <w:bottom w:val="single" w:sz="4" w:space="0" w:color="auto"/>
                              <w:right w:val="single" w:sz="4" w:space="0" w:color="auto"/>
                            </w:tcBorders>
                            <w:hideMark/>
                          </w:tcPr>
                          <w:p w14:paraId="1D097868" w14:textId="77777777" w:rsidR="00DE7844" w:rsidRPr="00A06DCA" w:rsidRDefault="00DE7844" w:rsidP="00DE7844">
                            <w:pPr>
                              <w:pStyle w:val="TAH"/>
                              <w:rPr>
                                <w:sz w:val="15"/>
                              </w:rPr>
                            </w:pPr>
                            <w:r w:rsidRPr="00A06DCA">
                              <w:rPr>
                                <w:sz w:val="15"/>
                              </w:rPr>
                              <w:t>UL TCI.State.2</w:t>
                            </w:r>
                          </w:p>
                        </w:tc>
                        <w:tc>
                          <w:tcPr>
                            <w:tcW w:w="1870" w:type="dxa"/>
                            <w:tcBorders>
                              <w:top w:val="single" w:sz="4" w:space="0" w:color="auto"/>
                              <w:left w:val="single" w:sz="4" w:space="0" w:color="auto"/>
                              <w:bottom w:val="single" w:sz="4" w:space="0" w:color="auto"/>
                              <w:right w:val="single" w:sz="4" w:space="0" w:color="auto"/>
                            </w:tcBorders>
                            <w:hideMark/>
                          </w:tcPr>
                          <w:p w14:paraId="0F5CF4BE" w14:textId="77777777" w:rsidR="00DE7844" w:rsidRPr="00A06DCA" w:rsidRDefault="00DE7844" w:rsidP="00DE7844">
                            <w:pPr>
                              <w:pStyle w:val="TAH"/>
                              <w:rPr>
                                <w:sz w:val="15"/>
                              </w:rPr>
                            </w:pPr>
                            <w:r w:rsidRPr="00A06DCA">
                              <w:rPr>
                                <w:sz w:val="15"/>
                              </w:rPr>
                              <w:t>UL TCI.State.3</w:t>
                            </w:r>
                          </w:p>
                        </w:tc>
                      </w:tr>
                      <w:tr w:rsidR="00DE7844" w:rsidRPr="00A06DCA" w14:paraId="3B9E7D32" w14:textId="77777777" w:rsidTr="000E10B5">
                        <w:tc>
                          <w:tcPr>
                            <w:tcW w:w="1967" w:type="dxa"/>
                            <w:tcBorders>
                              <w:top w:val="single" w:sz="4" w:space="0" w:color="auto"/>
                              <w:left w:val="single" w:sz="4" w:space="0" w:color="auto"/>
                              <w:bottom w:val="single" w:sz="4" w:space="0" w:color="auto"/>
                              <w:right w:val="single" w:sz="4" w:space="0" w:color="auto"/>
                            </w:tcBorders>
                            <w:hideMark/>
                          </w:tcPr>
                          <w:p w14:paraId="51D0AF44" w14:textId="77777777" w:rsidR="00DE7844" w:rsidRPr="00A06DCA" w:rsidRDefault="00DE7844" w:rsidP="00DE7844">
                            <w:pPr>
                              <w:pStyle w:val="TAC"/>
                              <w:rPr>
                                <w:sz w:val="15"/>
                              </w:rPr>
                            </w:pPr>
                            <w:r w:rsidRPr="00A06DCA">
                              <w:rPr>
                                <w:sz w:val="15"/>
                              </w:rPr>
                              <w:t>ul-</w:t>
                            </w:r>
                            <w:proofErr w:type="spellStart"/>
                            <w:r w:rsidRPr="00A06DCA">
                              <w:rPr>
                                <w:sz w:val="15"/>
                              </w:rPr>
                              <w:t>TCIState</w:t>
                            </w:r>
                            <w:proofErr w:type="spellEnd"/>
                            <w:r w:rsidRPr="00A06DCA">
                              <w:rPr>
                                <w:sz w:val="15"/>
                              </w:rPr>
                              <w:t>-Id</w:t>
                            </w:r>
                          </w:p>
                        </w:tc>
                        <w:tc>
                          <w:tcPr>
                            <w:tcW w:w="1870" w:type="dxa"/>
                            <w:tcBorders>
                              <w:top w:val="single" w:sz="4" w:space="0" w:color="auto"/>
                              <w:left w:val="single" w:sz="4" w:space="0" w:color="auto"/>
                              <w:bottom w:val="single" w:sz="4" w:space="0" w:color="auto"/>
                              <w:right w:val="single" w:sz="4" w:space="0" w:color="auto"/>
                            </w:tcBorders>
                            <w:hideMark/>
                          </w:tcPr>
                          <w:p w14:paraId="4DE0A6AF" w14:textId="77777777" w:rsidR="00DE7844" w:rsidRPr="00A06DCA" w:rsidRDefault="00DE7844" w:rsidP="00DE7844">
                            <w:pPr>
                              <w:pStyle w:val="TAC"/>
                              <w:rPr>
                                <w:sz w:val="15"/>
                              </w:rPr>
                            </w:pPr>
                            <w:r w:rsidRPr="00A06DCA">
                              <w:rPr>
                                <w:sz w:val="15"/>
                              </w:rPr>
                              <w:t>Id0</w:t>
                            </w:r>
                          </w:p>
                        </w:tc>
                        <w:tc>
                          <w:tcPr>
                            <w:tcW w:w="1870" w:type="dxa"/>
                            <w:tcBorders>
                              <w:top w:val="single" w:sz="4" w:space="0" w:color="auto"/>
                              <w:left w:val="single" w:sz="4" w:space="0" w:color="auto"/>
                              <w:bottom w:val="single" w:sz="4" w:space="0" w:color="auto"/>
                              <w:right w:val="single" w:sz="4" w:space="0" w:color="auto"/>
                            </w:tcBorders>
                            <w:hideMark/>
                          </w:tcPr>
                          <w:p w14:paraId="3E675F64" w14:textId="77777777" w:rsidR="00DE7844" w:rsidRPr="00A06DCA" w:rsidRDefault="00DE7844" w:rsidP="00DE7844">
                            <w:pPr>
                              <w:pStyle w:val="TAC"/>
                              <w:rPr>
                                <w:sz w:val="15"/>
                              </w:rPr>
                            </w:pPr>
                            <w:r w:rsidRPr="00A06DCA">
                              <w:rPr>
                                <w:sz w:val="15"/>
                              </w:rPr>
                              <w:t>Id1</w:t>
                            </w:r>
                          </w:p>
                        </w:tc>
                        <w:tc>
                          <w:tcPr>
                            <w:tcW w:w="1870" w:type="dxa"/>
                            <w:tcBorders>
                              <w:top w:val="single" w:sz="4" w:space="0" w:color="auto"/>
                              <w:left w:val="single" w:sz="4" w:space="0" w:color="auto"/>
                              <w:bottom w:val="single" w:sz="4" w:space="0" w:color="auto"/>
                              <w:right w:val="single" w:sz="4" w:space="0" w:color="auto"/>
                            </w:tcBorders>
                            <w:hideMark/>
                          </w:tcPr>
                          <w:p w14:paraId="1EC354AC" w14:textId="77777777" w:rsidR="00DE7844" w:rsidRPr="00A06DCA" w:rsidRDefault="00DE7844" w:rsidP="00DE7844">
                            <w:pPr>
                              <w:pStyle w:val="TAC"/>
                              <w:rPr>
                                <w:sz w:val="15"/>
                              </w:rPr>
                            </w:pPr>
                            <w:r w:rsidRPr="00A06DCA">
                              <w:rPr>
                                <w:sz w:val="15"/>
                              </w:rPr>
                              <w:t>Id2</w:t>
                            </w:r>
                          </w:p>
                        </w:tc>
                        <w:tc>
                          <w:tcPr>
                            <w:tcW w:w="1870" w:type="dxa"/>
                            <w:tcBorders>
                              <w:top w:val="single" w:sz="4" w:space="0" w:color="auto"/>
                              <w:left w:val="single" w:sz="4" w:space="0" w:color="auto"/>
                              <w:bottom w:val="single" w:sz="4" w:space="0" w:color="auto"/>
                              <w:right w:val="single" w:sz="4" w:space="0" w:color="auto"/>
                            </w:tcBorders>
                            <w:hideMark/>
                          </w:tcPr>
                          <w:p w14:paraId="4694200D" w14:textId="77777777" w:rsidR="00DE7844" w:rsidRPr="00A06DCA" w:rsidRDefault="00DE7844" w:rsidP="00DE7844">
                            <w:pPr>
                              <w:pStyle w:val="TAC"/>
                              <w:rPr>
                                <w:sz w:val="15"/>
                              </w:rPr>
                            </w:pPr>
                            <w:r w:rsidRPr="00A06DCA">
                              <w:rPr>
                                <w:sz w:val="15"/>
                              </w:rPr>
                              <w:t>Id3</w:t>
                            </w:r>
                          </w:p>
                        </w:tc>
                      </w:tr>
                      <w:tr w:rsidR="00DE7844" w:rsidRPr="00A06DCA" w14:paraId="194F449A" w14:textId="77777777" w:rsidTr="000E10B5">
                        <w:tc>
                          <w:tcPr>
                            <w:tcW w:w="1967" w:type="dxa"/>
                            <w:tcBorders>
                              <w:top w:val="single" w:sz="4" w:space="0" w:color="auto"/>
                              <w:left w:val="single" w:sz="4" w:space="0" w:color="auto"/>
                              <w:bottom w:val="single" w:sz="4" w:space="0" w:color="auto"/>
                              <w:right w:val="single" w:sz="4" w:space="0" w:color="auto"/>
                            </w:tcBorders>
                            <w:hideMark/>
                          </w:tcPr>
                          <w:p w14:paraId="4A35C546" w14:textId="77777777" w:rsidR="00DE7844" w:rsidRPr="00A06DCA" w:rsidRDefault="00DE7844" w:rsidP="00DE7844">
                            <w:pPr>
                              <w:pStyle w:val="TAC"/>
                              <w:rPr>
                                <w:sz w:val="15"/>
                              </w:rPr>
                            </w:pPr>
                            <w:proofErr w:type="spellStart"/>
                            <w:r w:rsidRPr="00A06DCA">
                              <w:rPr>
                                <w:sz w:val="15"/>
                              </w:rPr>
                              <w:t>referenceSignal</w:t>
                            </w:r>
                            <w:proofErr w:type="spellEnd"/>
                            <w:r w:rsidRPr="00A06DCA">
                              <w:rPr>
                                <w:sz w:val="15"/>
                                <w:vertAlign w:val="superscript"/>
                              </w:rPr>
                              <w:t xml:space="preserve"> Note1</w:t>
                            </w:r>
                          </w:p>
                        </w:tc>
                        <w:tc>
                          <w:tcPr>
                            <w:tcW w:w="1870" w:type="dxa"/>
                            <w:tcBorders>
                              <w:top w:val="single" w:sz="4" w:space="0" w:color="auto"/>
                              <w:left w:val="single" w:sz="4" w:space="0" w:color="auto"/>
                              <w:bottom w:val="single" w:sz="4" w:space="0" w:color="auto"/>
                              <w:right w:val="single" w:sz="4" w:space="0" w:color="auto"/>
                            </w:tcBorders>
                            <w:hideMark/>
                          </w:tcPr>
                          <w:p w14:paraId="0BDDEDAB" w14:textId="77777777" w:rsidR="00DE7844" w:rsidRPr="00A06DCA" w:rsidRDefault="00DE7844" w:rsidP="00DE7844">
                            <w:pPr>
                              <w:pStyle w:val="TAC"/>
                              <w:rPr>
                                <w:sz w:val="15"/>
                              </w:rPr>
                            </w:pPr>
                            <w:r w:rsidRPr="00A06DCA">
                              <w:rPr>
                                <w:sz w:val="15"/>
                              </w:rPr>
                              <w:t>SSB0</w:t>
                            </w:r>
                          </w:p>
                        </w:tc>
                        <w:tc>
                          <w:tcPr>
                            <w:tcW w:w="1870" w:type="dxa"/>
                            <w:tcBorders>
                              <w:top w:val="single" w:sz="4" w:space="0" w:color="auto"/>
                              <w:left w:val="single" w:sz="4" w:space="0" w:color="auto"/>
                              <w:bottom w:val="single" w:sz="4" w:space="0" w:color="auto"/>
                              <w:right w:val="single" w:sz="4" w:space="0" w:color="auto"/>
                            </w:tcBorders>
                            <w:hideMark/>
                          </w:tcPr>
                          <w:p w14:paraId="5BF3676D" w14:textId="77777777" w:rsidR="00DE7844" w:rsidRPr="00A06DCA" w:rsidRDefault="00DE7844" w:rsidP="00DE7844">
                            <w:pPr>
                              <w:pStyle w:val="TAC"/>
                              <w:rPr>
                                <w:sz w:val="15"/>
                              </w:rPr>
                            </w:pPr>
                            <w:r w:rsidRPr="00A06DCA">
                              <w:rPr>
                                <w:sz w:val="15"/>
                              </w:rPr>
                              <w:t>SSB1</w:t>
                            </w:r>
                          </w:p>
                        </w:tc>
                        <w:tc>
                          <w:tcPr>
                            <w:tcW w:w="1870" w:type="dxa"/>
                            <w:tcBorders>
                              <w:top w:val="single" w:sz="4" w:space="0" w:color="auto"/>
                              <w:left w:val="single" w:sz="4" w:space="0" w:color="auto"/>
                              <w:bottom w:val="single" w:sz="4" w:space="0" w:color="auto"/>
                              <w:right w:val="single" w:sz="4" w:space="0" w:color="auto"/>
                            </w:tcBorders>
                            <w:hideMark/>
                          </w:tcPr>
                          <w:p w14:paraId="23D3A42E" w14:textId="77777777" w:rsidR="00DE7844" w:rsidRPr="00A06DCA" w:rsidRDefault="00DE7844" w:rsidP="00DE7844">
                            <w:pPr>
                              <w:pStyle w:val="TAC"/>
                              <w:rPr>
                                <w:sz w:val="15"/>
                              </w:rPr>
                            </w:pPr>
                            <w:r w:rsidRPr="00A06DCA">
                              <w:rPr>
                                <w:sz w:val="15"/>
                              </w:rPr>
                              <w:t>Resource #4 in TRS resource set 1</w:t>
                            </w:r>
                            <w:r w:rsidRPr="00A06DCA">
                              <w:rPr>
                                <w:sz w:val="15"/>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hideMark/>
                          </w:tcPr>
                          <w:p w14:paraId="094E3B8D" w14:textId="77777777" w:rsidR="00DE7844" w:rsidRPr="00A06DCA" w:rsidRDefault="00DE7844" w:rsidP="00DE7844">
                            <w:pPr>
                              <w:pStyle w:val="TAC"/>
                              <w:rPr>
                                <w:sz w:val="15"/>
                              </w:rPr>
                            </w:pPr>
                            <w:r w:rsidRPr="00A06DCA">
                              <w:rPr>
                                <w:sz w:val="15"/>
                              </w:rPr>
                              <w:t>Resource #4 in TRS resource set 2</w:t>
                            </w:r>
                            <w:r w:rsidRPr="00A06DCA">
                              <w:rPr>
                                <w:sz w:val="15"/>
                                <w:vertAlign w:val="superscript"/>
                              </w:rPr>
                              <w:t xml:space="preserve"> Note2</w:t>
                            </w:r>
                          </w:p>
                        </w:tc>
                      </w:tr>
                      <w:tr w:rsidR="00DE7844" w:rsidRPr="00A06DCA" w14:paraId="208A1695" w14:textId="77777777" w:rsidTr="000E10B5">
                        <w:tc>
                          <w:tcPr>
                            <w:tcW w:w="1967" w:type="dxa"/>
                            <w:tcBorders>
                              <w:top w:val="single" w:sz="4" w:space="0" w:color="auto"/>
                              <w:left w:val="single" w:sz="4" w:space="0" w:color="auto"/>
                              <w:bottom w:val="single" w:sz="4" w:space="0" w:color="auto"/>
                              <w:right w:val="single" w:sz="4" w:space="0" w:color="auto"/>
                            </w:tcBorders>
                          </w:tcPr>
                          <w:p w14:paraId="11077A27" w14:textId="77777777" w:rsidR="00DE7844" w:rsidRPr="0017638B" w:rsidRDefault="00DE7844" w:rsidP="00DE7844">
                            <w:pPr>
                              <w:pStyle w:val="TAC"/>
                              <w:rPr>
                                <w:sz w:val="15"/>
                                <w:highlight w:val="yellow"/>
                              </w:rPr>
                            </w:pPr>
                            <w:proofErr w:type="spellStart"/>
                            <w:r w:rsidRPr="0017638B">
                              <w:rPr>
                                <w:sz w:val="15"/>
                                <w:highlight w:val="yellow"/>
                              </w:rPr>
                              <w:t>pathlossReferenceRS</w:t>
                            </w:r>
                            <w:proofErr w:type="spellEnd"/>
                          </w:p>
                        </w:tc>
                        <w:tc>
                          <w:tcPr>
                            <w:tcW w:w="1870" w:type="dxa"/>
                            <w:tcBorders>
                              <w:top w:val="single" w:sz="4" w:space="0" w:color="auto"/>
                              <w:left w:val="single" w:sz="4" w:space="0" w:color="auto"/>
                              <w:bottom w:val="single" w:sz="4" w:space="0" w:color="auto"/>
                              <w:right w:val="single" w:sz="4" w:space="0" w:color="auto"/>
                            </w:tcBorders>
                          </w:tcPr>
                          <w:p w14:paraId="66E5D21A" w14:textId="77777777" w:rsidR="00DE7844" w:rsidRPr="0017638B" w:rsidRDefault="00DE7844" w:rsidP="00DE7844">
                            <w:pPr>
                              <w:pStyle w:val="TAC"/>
                              <w:rPr>
                                <w:sz w:val="15"/>
                                <w:highlight w:val="yellow"/>
                              </w:rPr>
                            </w:pPr>
                            <w:r w:rsidRPr="0017638B">
                              <w:rPr>
                                <w:sz w:val="15"/>
                                <w:highlight w:val="yellow"/>
                              </w:rPr>
                              <w:t>Resource #4 in TRS resource set 1</w:t>
                            </w:r>
                            <w:r w:rsidRPr="0017638B">
                              <w:rPr>
                                <w:sz w:val="15"/>
                                <w:highlight w:val="yellow"/>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tcPr>
                          <w:p w14:paraId="19BA2888" w14:textId="77777777" w:rsidR="00DE7844" w:rsidRPr="0017638B" w:rsidRDefault="00DE7844" w:rsidP="00DE7844">
                            <w:pPr>
                              <w:pStyle w:val="TAC"/>
                              <w:rPr>
                                <w:sz w:val="15"/>
                                <w:highlight w:val="yellow"/>
                              </w:rPr>
                            </w:pPr>
                            <w:r w:rsidRPr="0017638B">
                              <w:rPr>
                                <w:sz w:val="15"/>
                                <w:highlight w:val="yellow"/>
                              </w:rPr>
                              <w:t>Resource #4 in TRS resource set 2</w:t>
                            </w:r>
                            <w:r w:rsidRPr="0017638B">
                              <w:rPr>
                                <w:sz w:val="15"/>
                                <w:highlight w:val="yellow"/>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tcPr>
                          <w:p w14:paraId="15B1B144" w14:textId="77777777" w:rsidR="00DE7844" w:rsidRPr="0017638B" w:rsidRDefault="00DE7844" w:rsidP="00DE7844">
                            <w:pPr>
                              <w:pStyle w:val="TAC"/>
                              <w:rPr>
                                <w:sz w:val="15"/>
                                <w:highlight w:val="yellow"/>
                              </w:rPr>
                            </w:pPr>
                            <w:r w:rsidRPr="0017638B">
                              <w:rPr>
                                <w:sz w:val="15"/>
                                <w:highlight w:val="yellow"/>
                              </w:rPr>
                              <w:t>Resource #4 in TRS resource set 1</w:t>
                            </w:r>
                            <w:r w:rsidRPr="0017638B">
                              <w:rPr>
                                <w:sz w:val="15"/>
                                <w:highlight w:val="yellow"/>
                                <w:vertAlign w:val="superscript"/>
                              </w:rPr>
                              <w:t xml:space="preserve"> Note2</w:t>
                            </w:r>
                          </w:p>
                        </w:tc>
                        <w:tc>
                          <w:tcPr>
                            <w:tcW w:w="1870" w:type="dxa"/>
                            <w:tcBorders>
                              <w:top w:val="single" w:sz="4" w:space="0" w:color="auto"/>
                              <w:left w:val="single" w:sz="4" w:space="0" w:color="auto"/>
                              <w:bottom w:val="single" w:sz="4" w:space="0" w:color="auto"/>
                              <w:right w:val="single" w:sz="4" w:space="0" w:color="auto"/>
                            </w:tcBorders>
                          </w:tcPr>
                          <w:p w14:paraId="5CEA3898" w14:textId="77777777" w:rsidR="00DE7844" w:rsidRPr="0017638B" w:rsidRDefault="00DE7844" w:rsidP="00DE7844">
                            <w:pPr>
                              <w:pStyle w:val="TAC"/>
                              <w:rPr>
                                <w:sz w:val="15"/>
                                <w:highlight w:val="yellow"/>
                              </w:rPr>
                            </w:pPr>
                            <w:r w:rsidRPr="0017638B">
                              <w:rPr>
                                <w:sz w:val="15"/>
                                <w:highlight w:val="yellow"/>
                              </w:rPr>
                              <w:t>Resource #4 in TRS resource set 2</w:t>
                            </w:r>
                            <w:r w:rsidRPr="0017638B">
                              <w:rPr>
                                <w:sz w:val="15"/>
                                <w:highlight w:val="yellow"/>
                                <w:vertAlign w:val="superscript"/>
                              </w:rPr>
                              <w:t xml:space="preserve"> Note2</w:t>
                            </w:r>
                          </w:p>
                        </w:tc>
                      </w:tr>
                      <w:tr w:rsidR="00DE7844" w:rsidRPr="00A06DCA" w14:paraId="3DAF97D8" w14:textId="77777777" w:rsidTr="000E10B5">
                        <w:tc>
                          <w:tcPr>
                            <w:tcW w:w="1967" w:type="dxa"/>
                            <w:tcBorders>
                              <w:top w:val="single" w:sz="4" w:space="0" w:color="auto"/>
                              <w:left w:val="single" w:sz="4" w:space="0" w:color="auto"/>
                              <w:bottom w:val="single" w:sz="4" w:space="0" w:color="auto"/>
                              <w:right w:val="single" w:sz="4" w:space="0" w:color="auto"/>
                            </w:tcBorders>
                          </w:tcPr>
                          <w:p w14:paraId="6C91132A" w14:textId="77777777" w:rsidR="00DE7844" w:rsidRPr="00A06DCA" w:rsidRDefault="00DE7844" w:rsidP="00DE7844">
                            <w:pPr>
                              <w:pStyle w:val="TAC"/>
                              <w:rPr>
                                <w:sz w:val="15"/>
                              </w:rPr>
                            </w:pPr>
                            <w:proofErr w:type="spellStart"/>
                            <w:r w:rsidRPr="00A06DCA">
                              <w:rPr>
                                <w:sz w:val="15"/>
                              </w:rPr>
                              <w:t>additionalPCI</w:t>
                            </w:r>
                            <w:proofErr w:type="spellEnd"/>
                          </w:p>
                        </w:tc>
                        <w:tc>
                          <w:tcPr>
                            <w:tcW w:w="1870" w:type="dxa"/>
                            <w:tcBorders>
                              <w:top w:val="single" w:sz="4" w:space="0" w:color="auto"/>
                              <w:left w:val="single" w:sz="4" w:space="0" w:color="auto"/>
                              <w:bottom w:val="single" w:sz="4" w:space="0" w:color="auto"/>
                              <w:right w:val="single" w:sz="4" w:space="0" w:color="auto"/>
                            </w:tcBorders>
                          </w:tcPr>
                          <w:p w14:paraId="14992593"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c>
                          <w:tcPr>
                            <w:tcW w:w="1870" w:type="dxa"/>
                            <w:tcBorders>
                              <w:top w:val="single" w:sz="4" w:space="0" w:color="auto"/>
                              <w:left w:val="single" w:sz="4" w:space="0" w:color="auto"/>
                              <w:bottom w:val="single" w:sz="4" w:space="0" w:color="auto"/>
                              <w:right w:val="single" w:sz="4" w:space="0" w:color="auto"/>
                            </w:tcBorders>
                          </w:tcPr>
                          <w:p w14:paraId="524340DB"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c>
                          <w:tcPr>
                            <w:tcW w:w="1870" w:type="dxa"/>
                            <w:tcBorders>
                              <w:top w:val="single" w:sz="4" w:space="0" w:color="auto"/>
                              <w:left w:val="single" w:sz="4" w:space="0" w:color="auto"/>
                              <w:bottom w:val="single" w:sz="4" w:space="0" w:color="auto"/>
                              <w:right w:val="single" w:sz="4" w:space="0" w:color="auto"/>
                            </w:tcBorders>
                          </w:tcPr>
                          <w:p w14:paraId="791C0432"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c>
                          <w:tcPr>
                            <w:tcW w:w="1870" w:type="dxa"/>
                            <w:tcBorders>
                              <w:top w:val="single" w:sz="4" w:space="0" w:color="auto"/>
                              <w:left w:val="single" w:sz="4" w:space="0" w:color="auto"/>
                              <w:bottom w:val="single" w:sz="4" w:space="0" w:color="auto"/>
                              <w:right w:val="single" w:sz="4" w:space="0" w:color="auto"/>
                            </w:tcBorders>
                          </w:tcPr>
                          <w:p w14:paraId="42D9EEEB" w14:textId="77777777" w:rsidR="00DE7844" w:rsidRPr="00A06DCA" w:rsidRDefault="00DE7844" w:rsidP="00DE7844">
                            <w:pPr>
                              <w:pStyle w:val="TAC"/>
                              <w:rPr>
                                <w:sz w:val="15"/>
                              </w:rPr>
                            </w:pPr>
                            <w:r w:rsidRPr="00A06DCA">
                              <w:rPr>
                                <w:rFonts w:hint="eastAsia"/>
                                <w:sz w:val="15"/>
                                <w:lang w:eastAsia="zh-CN"/>
                              </w:rPr>
                              <w:t>N</w:t>
                            </w:r>
                            <w:r w:rsidRPr="00A06DCA">
                              <w:rPr>
                                <w:sz w:val="15"/>
                                <w:lang w:eastAsia="zh-CN"/>
                              </w:rPr>
                              <w:t>/A</w:t>
                            </w:r>
                          </w:p>
                        </w:tc>
                      </w:tr>
                      <w:tr w:rsidR="00DE7844" w:rsidRPr="00A06DCA" w14:paraId="01EC9CAC" w14:textId="77777777" w:rsidTr="000E10B5">
                        <w:tc>
                          <w:tcPr>
                            <w:tcW w:w="9447" w:type="dxa"/>
                            <w:gridSpan w:val="5"/>
                            <w:tcBorders>
                              <w:top w:val="single" w:sz="4" w:space="0" w:color="auto"/>
                              <w:left w:val="single" w:sz="4" w:space="0" w:color="auto"/>
                              <w:bottom w:val="single" w:sz="4" w:space="0" w:color="auto"/>
                              <w:right w:val="single" w:sz="4" w:space="0" w:color="auto"/>
                            </w:tcBorders>
                            <w:hideMark/>
                          </w:tcPr>
                          <w:p w14:paraId="14611795" w14:textId="77777777" w:rsidR="00DE7844" w:rsidRPr="00A06DCA" w:rsidRDefault="00DE7844" w:rsidP="00DE7844">
                            <w:pPr>
                              <w:pStyle w:val="TAN"/>
                              <w:rPr>
                                <w:sz w:val="15"/>
                              </w:rPr>
                            </w:pPr>
                            <w:r w:rsidRPr="00A06DCA">
                              <w:rPr>
                                <w:sz w:val="15"/>
                              </w:rPr>
                              <w:t>Note 1:</w:t>
                            </w:r>
                            <w:r w:rsidRPr="00A06DCA">
                              <w:rPr>
                                <w:sz w:val="15"/>
                              </w:rPr>
                              <w:tab/>
                            </w:r>
                            <w:proofErr w:type="spellStart"/>
                            <w:r w:rsidRPr="00A06DCA">
                              <w:rPr>
                                <w:sz w:val="15"/>
                              </w:rPr>
                              <w:t>referenceSignal</w:t>
                            </w:r>
                            <w:proofErr w:type="spellEnd"/>
                            <w:r w:rsidRPr="00A06DCA">
                              <w:rPr>
                                <w:sz w:val="15"/>
                              </w:rPr>
                              <w:t xml:space="preserve"> configurations towards which the UL TCI states are configured are defined in a test-specific manner.</w:t>
                            </w:r>
                          </w:p>
                          <w:p w14:paraId="6BD267FF" w14:textId="77777777" w:rsidR="00DE7844" w:rsidRPr="00A06DCA" w:rsidRDefault="00DE7844" w:rsidP="00DE7844">
                            <w:pPr>
                              <w:pStyle w:val="TAN"/>
                              <w:rPr>
                                <w:sz w:val="15"/>
                              </w:rPr>
                            </w:pPr>
                            <w:r w:rsidRPr="00A06DCA">
                              <w:rPr>
                                <w:sz w:val="15"/>
                              </w:rPr>
                              <w:t>Note 2:</w:t>
                            </w:r>
                            <w:r w:rsidRPr="00A06DCA">
                              <w:rPr>
                                <w:sz w:val="15"/>
                              </w:rPr>
                              <w:tab/>
                              <w:t>Reference TRS resource sets are defined in A.3.17, and the applicable TRS resource set(s) are specified in each test case. When a single TRS resource set is configured in a test case, it is considered as resource set 1.</w:t>
                            </w:r>
                          </w:p>
                        </w:tc>
                      </w:tr>
                    </w:tbl>
                    <w:p w14:paraId="73C2A6DC" w14:textId="77777777" w:rsidR="00D5394A" w:rsidRPr="00A06DCA" w:rsidRDefault="00D5394A" w:rsidP="00D5394A">
                      <w:pPr>
                        <w:spacing w:afterLines="50" w:after="120"/>
                        <w:rPr>
                          <w:b/>
                          <w:sz w:val="13"/>
                          <w:lang w:eastAsia="zh-CN"/>
                        </w:rPr>
                      </w:pPr>
                    </w:p>
                    <w:p w14:paraId="0D88392A" w14:textId="77777777" w:rsidR="00D5394A" w:rsidRPr="00065097" w:rsidRDefault="00D5394A" w:rsidP="00D5394A">
                      <w:pPr>
                        <w:spacing w:after="0"/>
                        <w:rPr>
                          <w:sz w:val="16"/>
                        </w:rPr>
                      </w:pPr>
                    </w:p>
                  </w:txbxContent>
                </v:textbox>
                <w10:anchorlock/>
              </v:shape>
            </w:pict>
          </mc:Fallback>
        </mc:AlternateContent>
      </w:r>
    </w:p>
    <w:p w14:paraId="51860A0B" w14:textId="3AA93832" w:rsidR="00AF283C" w:rsidRDefault="00AF283C" w:rsidP="009E2CF4">
      <w:pPr>
        <w:overflowPunct/>
        <w:autoSpaceDE/>
        <w:autoSpaceDN/>
        <w:adjustRightInd/>
        <w:jc w:val="both"/>
        <w:textAlignment w:val="auto"/>
        <w:rPr>
          <w:rFonts w:eastAsia="宋体"/>
          <w:lang w:eastAsia="zh-CN"/>
        </w:rPr>
      </w:pPr>
      <w:r>
        <w:rPr>
          <w:rFonts w:eastAsia="宋体" w:hint="eastAsia"/>
          <w:lang w:eastAsia="zh-CN"/>
        </w:rPr>
        <w:t>As</w:t>
      </w:r>
      <w:r>
        <w:rPr>
          <w:rFonts w:eastAsia="宋体"/>
          <w:lang w:eastAsia="zh-CN"/>
        </w:rPr>
        <w:t xml:space="preserve"> in current </w:t>
      </w:r>
      <w:r w:rsidR="007427E6">
        <w:rPr>
          <w:rFonts w:eastAsia="宋体"/>
          <w:lang w:eastAsia="zh-CN"/>
        </w:rPr>
        <w:t>TS 38.133,</w:t>
      </w:r>
      <w:r>
        <w:rPr>
          <w:rFonts w:eastAsia="宋体"/>
          <w:lang w:eastAsia="zh-CN"/>
        </w:rPr>
        <w:t xml:space="preserve"> the pathloss RSs are already configured as CSI-RS, and they are different for different TCI states that is configured for uplink transmission. In our understanding, </w:t>
      </w:r>
      <w:proofErr w:type="spellStart"/>
      <w:r w:rsidRPr="00AF283C">
        <w:rPr>
          <w:rFonts w:eastAsia="宋体"/>
          <w:lang w:eastAsia="zh-CN"/>
        </w:rPr>
        <w:t>DLorJoint</w:t>
      </w:r>
      <w:proofErr w:type="spellEnd"/>
      <w:r w:rsidRPr="00AF283C">
        <w:rPr>
          <w:rFonts w:eastAsia="宋体"/>
          <w:lang w:eastAsia="zh-CN"/>
        </w:rPr>
        <w:t xml:space="preserve"> TCI.State.2</w:t>
      </w:r>
      <w:r>
        <w:rPr>
          <w:rFonts w:eastAsia="宋体"/>
          <w:lang w:eastAsia="zh-CN"/>
        </w:rPr>
        <w:t xml:space="preserve"> and </w:t>
      </w:r>
      <w:proofErr w:type="spellStart"/>
      <w:r w:rsidRPr="00AF283C">
        <w:rPr>
          <w:rFonts w:eastAsia="宋体"/>
          <w:lang w:eastAsia="zh-CN"/>
        </w:rPr>
        <w:t>DLorJoint</w:t>
      </w:r>
      <w:proofErr w:type="spellEnd"/>
      <w:r w:rsidRPr="00AF283C">
        <w:rPr>
          <w:rFonts w:eastAsia="宋体"/>
          <w:lang w:eastAsia="zh-CN"/>
        </w:rPr>
        <w:t xml:space="preserve"> TCI.State.</w:t>
      </w:r>
      <w:r>
        <w:rPr>
          <w:rFonts w:eastAsia="宋体"/>
          <w:lang w:eastAsia="zh-CN"/>
        </w:rPr>
        <w:t>3 shall be used in Joint TCI test cases</w:t>
      </w:r>
      <w:r w:rsidR="000E2DCA">
        <w:rPr>
          <w:rFonts w:eastAsia="宋体"/>
          <w:lang w:eastAsia="zh-CN"/>
        </w:rPr>
        <w:t xml:space="preserve">. For separate UL TCI switching, UL TCI State.2 and UL TCI State.3 should be used. </w:t>
      </w:r>
      <w:r w:rsidR="00F72E64">
        <w:rPr>
          <w:rFonts w:eastAsia="宋体"/>
          <w:lang w:eastAsia="zh-CN"/>
        </w:rPr>
        <w:t xml:space="preserve">For these </w:t>
      </w:r>
      <w:r w:rsidR="00CE614F">
        <w:rPr>
          <w:rFonts w:eastAsia="宋体"/>
          <w:lang w:eastAsia="zh-CN"/>
        </w:rPr>
        <w:t xml:space="preserve">test </w:t>
      </w:r>
      <w:r w:rsidR="00F72E64">
        <w:rPr>
          <w:rFonts w:eastAsia="宋体"/>
          <w:lang w:eastAsia="zh-CN"/>
        </w:rPr>
        <w:t>cases</w:t>
      </w:r>
      <w:r w:rsidR="00CE614F">
        <w:rPr>
          <w:rFonts w:eastAsia="宋体"/>
          <w:lang w:eastAsia="zh-CN"/>
        </w:rPr>
        <w:t xml:space="preserve">, the configuration of PL-RS is already different. </w:t>
      </w:r>
      <w:r w:rsidR="005D127B">
        <w:rPr>
          <w:rFonts w:eastAsia="宋体"/>
          <w:lang w:eastAsia="zh-CN"/>
        </w:rPr>
        <w:t xml:space="preserve">As in </w:t>
      </w:r>
      <w:r w:rsidR="005D127B" w:rsidRPr="005D127B">
        <w:rPr>
          <w:rFonts w:eastAsia="宋体"/>
          <w:lang w:eastAsia="zh-CN"/>
        </w:rPr>
        <w:t>Table A.3.16A.2-1</w:t>
      </w:r>
      <w:r w:rsidR="005D127B">
        <w:rPr>
          <w:rFonts w:eastAsia="宋体"/>
          <w:lang w:eastAsia="zh-CN"/>
        </w:rPr>
        <w:t xml:space="preserve">, </w:t>
      </w:r>
      <w:r w:rsidR="008D22BE">
        <w:rPr>
          <w:rFonts w:eastAsia="宋体"/>
          <w:lang w:eastAsia="zh-CN"/>
        </w:rPr>
        <w:t xml:space="preserve">two TRSs configured </w:t>
      </w:r>
      <w:r w:rsidR="00A5154C">
        <w:rPr>
          <w:rFonts w:eastAsia="宋体"/>
          <w:lang w:eastAsia="zh-CN"/>
        </w:rPr>
        <w:t xml:space="preserve">for pathloss RS </w:t>
      </w:r>
      <w:r w:rsidR="008D22BE">
        <w:rPr>
          <w:rFonts w:eastAsia="宋体"/>
          <w:lang w:eastAsia="zh-CN"/>
        </w:rPr>
        <w:t xml:space="preserve">are QCL-ed to one SSB, but they are not QCL-ed to each other. </w:t>
      </w:r>
      <w:r w:rsidR="0055765D">
        <w:rPr>
          <w:rFonts w:eastAsia="宋体"/>
          <w:lang w:eastAsia="zh-CN"/>
        </w:rPr>
        <w:t xml:space="preserve">In this case, UE will normally </w:t>
      </w:r>
      <w:r w:rsidR="00233193">
        <w:rPr>
          <w:rFonts w:eastAsia="宋体"/>
          <w:lang w:eastAsia="zh-CN"/>
        </w:rPr>
        <w:t>not consider the PL-RS as maintained</w:t>
      </w:r>
      <w:r w:rsidR="003011DF">
        <w:rPr>
          <w:rFonts w:eastAsia="宋体"/>
          <w:lang w:eastAsia="zh-CN"/>
        </w:rPr>
        <w:t xml:space="preserve"> </w:t>
      </w:r>
      <w:r w:rsidR="003011DF">
        <w:rPr>
          <w:rFonts w:eastAsia="宋体" w:hint="eastAsia"/>
          <w:lang w:eastAsia="zh-CN"/>
        </w:rPr>
        <w:t>be</w:t>
      </w:r>
      <w:r w:rsidR="003011DF">
        <w:rPr>
          <w:rFonts w:eastAsia="宋体"/>
          <w:lang w:eastAsia="zh-CN"/>
        </w:rPr>
        <w:t>fore TCI state switching</w:t>
      </w:r>
      <w:r w:rsidR="00FE4EBF">
        <w:rPr>
          <w:rFonts w:eastAsia="宋体"/>
          <w:lang w:eastAsia="zh-CN"/>
        </w:rPr>
        <w:t>, and the time for maintained pathloss-RS is needed.</w:t>
      </w:r>
      <w:r w:rsidR="004C5699">
        <w:rPr>
          <w:rFonts w:eastAsia="宋体"/>
          <w:lang w:eastAsia="zh-CN"/>
        </w:rPr>
        <w:t xml:space="preserve"> </w:t>
      </w:r>
      <w:r w:rsidR="00CD692C">
        <w:rPr>
          <w:rFonts w:eastAsia="宋体"/>
          <w:lang w:eastAsia="zh-CN"/>
        </w:rPr>
        <w:t>In short, if RAN4 agreed not to introduce any new test cases, there is n</w:t>
      </w:r>
      <w:r w:rsidR="004C5699">
        <w:rPr>
          <w:rFonts w:eastAsia="宋体"/>
          <w:lang w:eastAsia="zh-CN"/>
        </w:rPr>
        <w:t xml:space="preserve">o need to further revise current PL-RS configurations, which are in </w:t>
      </w:r>
      <w:r w:rsidR="004C5699" w:rsidRPr="001D6312">
        <w:rPr>
          <w:rFonts w:eastAsia="宋体"/>
          <w:lang w:eastAsia="zh-CN"/>
        </w:rPr>
        <w:t>Table A.3.16A.2-1</w:t>
      </w:r>
      <w:r w:rsidR="004C5699">
        <w:rPr>
          <w:rFonts w:eastAsia="宋体"/>
          <w:lang w:eastAsia="zh-CN"/>
        </w:rPr>
        <w:t xml:space="preserve"> of </w:t>
      </w:r>
      <w:r w:rsidR="00D501A0">
        <w:rPr>
          <w:rFonts w:eastAsia="宋体"/>
          <w:lang w:eastAsia="zh-CN"/>
        </w:rPr>
        <w:t xml:space="preserve">agreed CR </w:t>
      </w:r>
      <w:r w:rsidR="001267E0">
        <w:rPr>
          <w:rFonts w:eastAsia="宋体"/>
          <w:lang w:eastAsia="zh-CN"/>
        </w:rPr>
        <w:t>[</w:t>
      </w:r>
      <w:r w:rsidR="00FD247C">
        <w:rPr>
          <w:rFonts w:eastAsia="宋体"/>
          <w:lang w:eastAsia="zh-CN"/>
        </w:rPr>
        <w:t>2</w:t>
      </w:r>
      <w:r w:rsidR="001267E0">
        <w:rPr>
          <w:rFonts w:eastAsia="宋体"/>
          <w:lang w:eastAsia="zh-CN"/>
        </w:rPr>
        <w:t>]</w:t>
      </w:r>
      <w:r w:rsidR="004C5699">
        <w:rPr>
          <w:rFonts w:eastAsia="宋体"/>
          <w:lang w:eastAsia="zh-CN"/>
        </w:rPr>
        <w:t xml:space="preserve"> and </w:t>
      </w:r>
      <w:r w:rsidR="004C5699" w:rsidRPr="001D6312">
        <w:rPr>
          <w:rFonts w:eastAsia="宋体"/>
          <w:lang w:eastAsia="zh-CN"/>
        </w:rPr>
        <w:t>Table A.3.16A.2-</w:t>
      </w:r>
      <w:r w:rsidR="004C5699">
        <w:rPr>
          <w:rFonts w:eastAsia="宋体"/>
          <w:lang w:eastAsia="zh-CN"/>
        </w:rPr>
        <w:t>2 of TS 38.133v17.7.0.</w:t>
      </w:r>
    </w:p>
    <w:p w14:paraId="2B9ECB9C" w14:textId="3E449226" w:rsidR="001D6312" w:rsidRPr="003C3FF2" w:rsidRDefault="001D6312" w:rsidP="009E2CF4">
      <w:pPr>
        <w:overflowPunct/>
        <w:autoSpaceDE/>
        <w:autoSpaceDN/>
        <w:adjustRightInd/>
        <w:jc w:val="both"/>
        <w:textAlignment w:val="auto"/>
        <w:rPr>
          <w:rFonts w:eastAsia="宋体"/>
          <w:b/>
          <w:lang w:eastAsia="zh-CN"/>
        </w:rPr>
      </w:pPr>
      <w:r w:rsidRPr="003C3FF2">
        <w:rPr>
          <w:rFonts w:eastAsia="宋体" w:hint="eastAsia"/>
          <w:b/>
          <w:lang w:eastAsia="zh-CN"/>
        </w:rPr>
        <w:t>P</w:t>
      </w:r>
      <w:r w:rsidRPr="003C3FF2">
        <w:rPr>
          <w:rFonts w:eastAsia="宋体"/>
          <w:b/>
          <w:lang w:eastAsia="zh-CN"/>
        </w:rPr>
        <w:t xml:space="preserve">roposal </w:t>
      </w:r>
      <w:proofErr w:type="gramStart"/>
      <w:r w:rsidRPr="003C3FF2">
        <w:rPr>
          <w:rFonts w:eastAsia="宋体"/>
          <w:b/>
          <w:lang w:eastAsia="zh-CN"/>
        </w:rPr>
        <w:t xml:space="preserve">1 </w:t>
      </w:r>
      <w:r w:rsidR="004C5699" w:rsidRPr="003C3FF2">
        <w:rPr>
          <w:rFonts w:eastAsia="宋体"/>
          <w:b/>
          <w:lang w:eastAsia="zh-CN"/>
        </w:rPr>
        <w:t xml:space="preserve"> </w:t>
      </w:r>
      <w:r w:rsidR="00CD692C" w:rsidRPr="003C3FF2">
        <w:rPr>
          <w:rFonts w:eastAsia="宋体"/>
          <w:b/>
          <w:lang w:eastAsia="zh-CN"/>
        </w:rPr>
        <w:t>If</w:t>
      </w:r>
      <w:proofErr w:type="gramEnd"/>
      <w:r w:rsidR="00FF0080" w:rsidRPr="003C3FF2">
        <w:rPr>
          <w:rFonts w:eastAsia="宋体"/>
          <w:b/>
          <w:lang w:eastAsia="zh-CN"/>
        </w:rPr>
        <w:t xml:space="preserve"> no new </w:t>
      </w:r>
      <w:r w:rsidR="00572548" w:rsidRPr="003C3FF2">
        <w:rPr>
          <w:rFonts w:eastAsia="宋体"/>
          <w:b/>
          <w:lang w:eastAsia="zh-CN"/>
        </w:rPr>
        <w:t xml:space="preserve">unified TCI related </w:t>
      </w:r>
      <w:r w:rsidR="00FF0080" w:rsidRPr="003C3FF2">
        <w:rPr>
          <w:rFonts w:eastAsia="宋体"/>
          <w:b/>
          <w:lang w:eastAsia="zh-CN"/>
        </w:rPr>
        <w:t>test cases are introduce</w:t>
      </w:r>
      <w:r w:rsidR="0048285A" w:rsidRPr="003C3FF2">
        <w:rPr>
          <w:rFonts w:eastAsia="宋体"/>
          <w:b/>
          <w:lang w:eastAsia="zh-CN"/>
        </w:rPr>
        <w:t>d</w:t>
      </w:r>
      <w:r w:rsidR="00FF0080" w:rsidRPr="003C3FF2">
        <w:rPr>
          <w:rFonts w:eastAsia="宋体"/>
          <w:b/>
          <w:lang w:eastAsia="zh-CN"/>
        </w:rPr>
        <w:t xml:space="preserve">, </w:t>
      </w:r>
      <w:r w:rsidR="004C5699" w:rsidRPr="003C3FF2">
        <w:rPr>
          <w:rFonts w:eastAsia="宋体"/>
          <w:b/>
          <w:lang w:eastAsia="zh-CN"/>
        </w:rPr>
        <w:t xml:space="preserve">PL-RS </w:t>
      </w:r>
      <w:r w:rsidR="00C32CED">
        <w:rPr>
          <w:rFonts w:eastAsia="宋体"/>
          <w:b/>
          <w:lang w:eastAsia="zh-CN"/>
        </w:rPr>
        <w:t xml:space="preserve">of target TCI </w:t>
      </w:r>
      <w:r w:rsidR="004C5699" w:rsidRPr="003C3FF2">
        <w:rPr>
          <w:rFonts w:eastAsia="宋体"/>
          <w:b/>
          <w:lang w:eastAsia="zh-CN"/>
        </w:rPr>
        <w:t xml:space="preserve">are not maintained </w:t>
      </w:r>
      <w:r w:rsidR="00C32CED">
        <w:rPr>
          <w:rFonts w:eastAsia="宋体"/>
          <w:b/>
          <w:lang w:eastAsia="zh-CN"/>
        </w:rPr>
        <w:t xml:space="preserve">before TCI state switching </w:t>
      </w:r>
      <w:r w:rsidR="004C5699" w:rsidRPr="003C3FF2">
        <w:rPr>
          <w:rFonts w:eastAsia="宋体"/>
          <w:b/>
          <w:lang w:eastAsia="zh-CN"/>
        </w:rPr>
        <w:t>in both UL TCI switching and joint TCI switching test cases.</w:t>
      </w:r>
    </w:p>
    <w:p w14:paraId="68FDF8D3" w14:textId="41065A37" w:rsidR="00AF283C" w:rsidRDefault="00CD692C"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uplin</w:t>
      </w:r>
      <w:r w:rsidR="000A6446">
        <w:rPr>
          <w:rFonts w:eastAsia="宋体"/>
          <w:lang w:eastAsia="zh-CN"/>
        </w:rPr>
        <w:t xml:space="preserve">k TCI state switching, since only the known cases are tested, </w:t>
      </w:r>
      <w:r w:rsidR="00060800">
        <w:rPr>
          <w:rFonts w:eastAsia="宋体"/>
          <w:lang w:eastAsia="zh-CN"/>
        </w:rPr>
        <w:t xml:space="preserve">there is no strong motivation to test </w:t>
      </w:r>
      <w:r w:rsidR="00471D29">
        <w:rPr>
          <w:rFonts w:eastAsia="宋体"/>
          <w:lang w:eastAsia="zh-CN"/>
        </w:rPr>
        <w:t xml:space="preserve">the case </w:t>
      </w:r>
      <w:r w:rsidR="00060800">
        <w:rPr>
          <w:rFonts w:eastAsia="宋体"/>
          <w:lang w:eastAsia="zh-CN"/>
        </w:rPr>
        <w:t>when pathloss RS is not maintained.</w:t>
      </w:r>
      <w:r w:rsidR="00471D29">
        <w:rPr>
          <w:rFonts w:eastAsia="宋体"/>
          <w:lang w:eastAsia="zh-CN"/>
        </w:rPr>
        <w:t xml:space="preserve"> For joint TCI switching, testing the case when PL-RS is maintained </w:t>
      </w:r>
      <w:r w:rsidR="00BD2D56">
        <w:rPr>
          <w:rFonts w:eastAsia="宋体"/>
          <w:lang w:eastAsia="zh-CN"/>
        </w:rPr>
        <w:t xml:space="preserve">can be considered, but the UE behaviour would be quite similar to </w:t>
      </w:r>
      <w:r w:rsidR="00375738">
        <w:rPr>
          <w:rFonts w:eastAsia="宋体"/>
          <w:lang w:eastAsia="zh-CN"/>
        </w:rPr>
        <w:t xml:space="preserve">DL TCI state switching, which is </w:t>
      </w:r>
      <w:r w:rsidR="00AA1965">
        <w:rPr>
          <w:rFonts w:eastAsia="宋体"/>
          <w:lang w:eastAsia="zh-CN"/>
        </w:rPr>
        <w:t>already tested in the DL TCI switching testing</w:t>
      </w:r>
      <w:r w:rsidR="00B54C69">
        <w:rPr>
          <w:rFonts w:eastAsia="宋体"/>
          <w:lang w:eastAsia="zh-CN"/>
        </w:rPr>
        <w:t xml:space="preserve"> with CDP TCI</w:t>
      </w:r>
      <w:r w:rsidR="00BD2D56">
        <w:rPr>
          <w:rFonts w:eastAsia="宋体"/>
          <w:lang w:eastAsia="zh-CN"/>
        </w:rPr>
        <w:t>.</w:t>
      </w:r>
      <w:r w:rsidR="00B54C69">
        <w:rPr>
          <w:rFonts w:eastAsia="宋体"/>
          <w:lang w:eastAsia="zh-CN"/>
        </w:rPr>
        <w:t xml:space="preserve"> If companies have strong view to test the case when PL-RS is maintained, it can be considered in DL TCI switching test case. At least, we think the DL TCI configured in UL TCI switching test cases and the UL TCI configured in DL TCI switching test cases should be clarified, since the test cases are specified for either </w:t>
      </w:r>
      <w:proofErr w:type="spellStart"/>
      <w:r w:rsidR="00B54C69">
        <w:rPr>
          <w:rFonts w:eastAsia="宋体"/>
          <w:lang w:eastAsia="zh-CN"/>
        </w:rPr>
        <w:t>PCell</w:t>
      </w:r>
      <w:proofErr w:type="spellEnd"/>
      <w:r w:rsidR="00B54C69">
        <w:rPr>
          <w:rFonts w:eastAsia="宋体"/>
          <w:lang w:eastAsia="zh-CN"/>
        </w:rPr>
        <w:t xml:space="preserve"> or </w:t>
      </w:r>
      <w:proofErr w:type="spellStart"/>
      <w:r w:rsidR="00B54C69">
        <w:rPr>
          <w:rFonts w:eastAsia="宋体"/>
          <w:lang w:eastAsia="zh-CN"/>
        </w:rPr>
        <w:t>PSCell</w:t>
      </w:r>
      <w:proofErr w:type="spellEnd"/>
      <w:r w:rsidR="000B0EA4">
        <w:rPr>
          <w:rFonts w:eastAsia="宋体"/>
          <w:lang w:eastAsia="zh-CN"/>
        </w:rPr>
        <w:t>, and normally RAN5 may only consider joint TCI configuration as the default configuration</w:t>
      </w:r>
      <w:r w:rsidR="00B54C69">
        <w:rPr>
          <w:rFonts w:eastAsia="宋体"/>
          <w:lang w:eastAsia="zh-CN"/>
        </w:rPr>
        <w:t>.</w:t>
      </w:r>
    </w:p>
    <w:p w14:paraId="69CD4FBF" w14:textId="780B8AF7" w:rsidR="00942996" w:rsidRPr="00AE50E0" w:rsidRDefault="00942996" w:rsidP="009E2CF4">
      <w:pPr>
        <w:overflowPunct/>
        <w:autoSpaceDE/>
        <w:autoSpaceDN/>
        <w:adjustRightInd/>
        <w:jc w:val="both"/>
        <w:textAlignment w:val="auto"/>
        <w:rPr>
          <w:rFonts w:eastAsia="宋体"/>
          <w:b/>
          <w:lang w:eastAsia="zh-CN"/>
        </w:rPr>
      </w:pPr>
      <w:r w:rsidRPr="00AE50E0">
        <w:rPr>
          <w:rFonts w:eastAsia="宋体" w:hint="eastAsia"/>
          <w:b/>
          <w:lang w:eastAsia="zh-CN"/>
        </w:rPr>
        <w:t>P</w:t>
      </w:r>
      <w:r w:rsidRPr="00AE50E0">
        <w:rPr>
          <w:rFonts w:eastAsia="宋体"/>
          <w:b/>
          <w:lang w:eastAsia="zh-CN"/>
        </w:rPr>
        <w:t xml:space="preserve">roposal </w:t>
      </w:r>
      <w:proofErr w:type="gramStart"/>
      <w:r w:rsidRPr="00AE50E0">
        <w:rPr>
          <w:rFonts w:eastAsia="宋体"/>
          <w:b/>
          <w:lang w:eastAsia="zh-CN"/>
        </w:rPr>
        <w:t xml:space="preserve">2  </w:t>
      </w:r>
      <w:r w:rsidR="008F6B43">
        <w:rPr>
          <w:rFonts w:eastAsia="宋体"/>
          <w:b/>
          <w:lang w:eastAsia="zh-CN"/>
        </w:rPr>
        <w:t>For</w:t>
      </w:r>
      <w:proofErr w:type="gramEnd"/>
      <w:r w:rsidR="008F6B43">
        <w:rPr>
          <w:rFonts w:eastAsia="宋体"/>
          <w:b/>
          <w:lang w:eastAsia="zh-CN"/>
        </w:rPr>
        <w:t xml:space="preserve"> test cases</w:t>
      </w:r>
      <w:r w:rsidR="00BC4840">
        <w:rPr>
          <w:rFonts w:eastAsia="宋体"/>
          <w:b/>
          <w:lang w:eastAsia="zh-CN"/>
        </w:rPr>
        <w:t xml:space="preserve"> of</w:t>
      </w:r>
      <w:r w:rsidR="008F6B43">
        <w:rPr>
          <w:rFonts w:eastAsia="宋体"/>
          <w:b/>
          <w:lang w:eastAsia="zh-CN"/>
        </w:rPr>
        <w:t xml:space="preserve"> separate TCI, c</w:t>
      </w:r>
      <w:r w:rsidRPr="00AE50E0">
        <w:rPr>
          <w:rFonts w:eastAsia="宋体"/>
          <w:b/>
          <w:lang w:eastAsia="zh-CN"/>
        </w:rPr>
        <w:t xml:space="preserve">larify the DL TCI state configuration </w:t>
      </w:r>
      <w:r w:rsidR="002D463D" w:rsidRPr="00AE50E0">
        <w:rPr>
          <w:rFonts w:eastAsia="宋体"/>
          <w:b/>
          <w:lang w:eastAsia="zh-CN"/>
        </w:rPr>
        <w:t xml:space="preserve">in UL TCI switching test cases, </w:t>
      </w:r>
      <w:r w:rsidRPr="00AE50E0">
        <w:rPr>
          <w:rFonts w:eastAsia="宋体"/>
          <w:b/>
          <w:lang w:eastAsia="zh-CN"/>
        </w:rPr>
        <w:t xml:space="preserve">and UL TCI state configuration in </w:t>
      </w:r>
      <w:r w:rsidR="002D463D" w:rsidRPr="00AE50E0">
        <w:rPr>
          <w:rFonts w:eastAsia="宋体"/>
          <w:b/>
          <w:lang w:eastAsia="zh-CN"/>
        </w:rPr>
        <w:t>DL TCI state switching test cases.</w:t>
      </w:r>
    </w:p>
    <w:p w14:paraId="1BA65A59" w14:textId="265AED9B" w:rsidR="00E30B8C" w:rsidRDefault="00E30B8C" w:rsidP="009E2CF4">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or DL TCI switched from 1 cell to the other cell, normally the UL TCI, i.e. the uplink Tx beam, should also be switched. However, it is up-to-network whether to configure the same pathloss RS or not. In our view, same PL-RS case for DL TCI switching is possible</w:t>
      </w:r>
      <w:r w:rsidR="00DE34BF">
        <w:rPr>
          <w:rFonts w:eastAsia="宋体"/>
          <w:lang w:eastAsia="zh-CN"/>
        </w:rPr>
        <w:t xml:space="preserve">. Therefore, </w:t>
      </w:r>
      <w:proofErr w:type="spellStart"/>
      <w:r w:rsidR="00DE34BF">
        <w:rPr>
          <w:rFonts w:eastAsia="宋体"/>
          <w:lang w:eastAsia="zh-CN"/>
        </w:rPr>
        <w:t>additionalPCI</w:t>
      </w:r>
      <w:proofErr w:type="spellEnd"/>
      <w:r w:rsidR="00DE34BF">
        <w:rPr>
          <w:rFonts w:eastAsia="宋体"/>
          <w:lang w:eastAsia="zh-CN"/>
        </w:rPr>
        <w:t xml:space="preserve"> for </w:t>
      </w:r>
      <w:r w:rsidR="00DE34BF" w:rsidRPr="00DE34BF">
        <w:rPr>
          <w:rFonts w:eastAsia="宋体"/>
          <w:lang w:eastAsia="zh-CN"/>
        </w:rPr>
        <w:t>UL TCI.State.1</w:t>
      </w:r>
      <w:r w:rsidR="00DE34BF">
        <w:rPr>
          <w:rFonts w:eastAsia="宋体"/>
          <w:lang w:eastAsia="zh-CN"/>
        </w:rPr>
        <w:t xml:space="preserve"> should be set to ‘</w:t>
      </w:r>
      <w:r w:rsidR="00F667DD">
        <w:rPr>
          <w:rFonts w:eastAsia="宋体"/>
          <w:lang w:eastAsia="zh-CN"/>
        </w:rPr>
        <w:t>configured</w:t>
      </w:r>
      <w:r w:rsidR="00DE34BF">
        <w:rPr>
          <w:rFonts w:eastAsia="宋体"/>
          <w:lang w:eastAsia="zh-CN"/>
        </w:rPr>
        <w:t>’</w:t>
      </w:r>
      <w:r w:rsidR="00F667DD">
        <w:rPr>
          <w:rFonts w:eastAsia="宋体"/>
          <w:lang w:eastAsia="zh-CN"/>
        </w:rPr>
        <w:t>.</w:t>
      </w:r>
    </w:p>
    <w:p w14:paraId="0E279EF3" w14:textId="6B361611" w:rsidR="00AF63C8" w:rsidRPr="00BB23BE" w:rsidRDefault="00AF63C8" w:rsidP="009E2CF4">
      <w:pPr>
        <w:overflowPunct/>
        <w:autoSpaceDE/>
        <w:autoSpaceDN/>
        <w:adjustRightInd/>
        <w:jc w:val="both"/>
        <w:textAlignment w:val="auto"/>
        <w:rPr>
          <w:rFonts w:eastAsia="宋体"/>
          <w:b/>
          <w:lang w:eastAsia="zh-CN"/>
        </w:rPr>
      </w:pPr>
      <w:r w:rsidRPr="00BB23BE">
        <w:rPr>
          <w:rFonts w:eastAsia="宋体"/>
          <w:b/>
          <w:lang w:eastAsia="zh-CN"/>
        </w:rPr>
        <w:t xml:space="preserve">Proposal </w:t>
      </w:r>
      <w:proofErr w:type="gramStart"/>
      <w:r w:rsidRPr="00BB23BE">
        <w:rPr>
          <w:rFonts w:eastAsia="宋体"/>
          <w:b/>
          <w:lang w:eastAsia="zh-CN"/>
        </w:rPr>
        <w:t xml:space="preserve">3  </w:t>
      </w:r>
      <w:r w:rsidR="00E30B8C" w:rsidRPr="00BB23BE">
        <w:rPr>
          <w:rFonts w:eastAsia="宋体"/>
          <w:b/>
          <w:lang w:eastAsia="zh-CN"/>
        </w:rPr>
        <w:t>For</w:t>
      </w:r>
      <w:proofErr w:type="gramEnd"/>
      <w:r w:rsidR="00E30B8C" w:rsidRPr="00BB23BE">
        <w:rPr>
          <w:rFonts w:eastAsia="宋体"/>
          <w:b/>
          <w:lang w:eastAsia="zh-CN"/>
        </w:rPr>
        <w:t xml:space="preserve"> DL TCI switching, </w:t>
      </w:r>
      <w:r w:rsidR="00015F6B" w:rsidRPr="00BB23BE">
        <w:rPr>
          <w:rFonts w:eastAsia="宋体"/>
          <w:b/>
          <w:lang w:eastAsia="zh-CN"/>
        </w:rPr>
        <w:t xml:space="preserve">test the case that </w:t>
      </w:r>
      <w:r w:rsidR="00B97D31" w:rsidRPr="00BB23BE">
        <w:rPr>
          <w:rFonts w:eastAsia="宋体"/>
          <w:b/>
          <w:lang w:eastAsia="zh-CN"/>
        </w:rPr>
        <w:t>t</w:t>
      </w:r>
      <w:r w:rsidR="00E30B8C" w:rsidRPr="00BB23BE">
        <w:rPr>
          <w:rFonts w:eastAsia="宋体"/>
          <w:b/>
          <w:lang w:eastAsia="zh-CN"/>
        </w:rPr>
        <w:t>he UL TCI is also</w:t>
      </w:r>
      <w:r w:rsidR="00B97D31" w:rsidRPr="00BB23BE">
        <w:rPr>
          <w:rFonts w:eastAsia="宋体"/>
          <w:b/>
          <w:lang w:eastAsia="zh-CN"/>
        </w:rPr>
        <w:t xml:space="preserve"> changed, but the pathloss RS is still the same</w:t>
      </w:r>
      <w:r w:rsidR="00FB4AEE">
        <w:rPr>
          <w:rFonts w:eastAsia="宋体"/>
          <w:b/>
          <w:lang w:eastAsia="zh-CN"/>
        </w:rPr>
        <w:t>, i.e. maintained</w:t>
      </w:r>
      <w:r w:rsidR="00B97D31" w:rsidRPr="00BB23BE">
        <w:rPr>
          <w:rFonts w:eastAsia="宋体"/>
          <w:b/>
          <w:lang w:eastAsia="zh-CN"/>
        </w:rPr>
        <w:t>.</w:t>
      </w:r>
    </w:p>
    <w:p w14:paraId="60D5B0FD" w14:textId="05A4A878" w:rsidR="00E16D29" w:rsidRDefault="008E7224" w:rsidP="009E2CF4">
      <w:pPr>
        <w:overflowPunct/>
        <w:autoSpaceDE/>
        <w:autoSpaceDN/>
        <w:adjustRightInd/>
        <w:jc w:val="both"/>
        <w:textAlignment w:val="auto"/>
        <w:rPr>
          <w:rFonts w:eastAsia="宋体"/>
          <w:lang w:eastAsia="zh-CN"/>
        </w:rPr>
      </w:pPr>
      <w:r>
        <w:rPr>
          <w:rFonts w:eastAsia="宋体"/>
          <w:lang w:eastAsia="zh-CN"/>
        </w:rPr>
        <w:t xml:space="preserve">The changes are reflected in our companion </w:t>
      </w:r>
      <w:r w:rsidR="001726AE">
        <w:rPr>
          <w:rFonts w:eastAsia="宋体"/>
          <w:lang w:eastAsia="zh-CN"/>
        </w:rPr>
        <w:t xml:space="preserve">draft </w:t>
      </w:r>
      <w:proofErr w:type="gramStart"/>
      <w:r w:rsidR="001726AE">
        <w:rPr>
          <w:rFonts w:eastAsia="宋体"/>
          <w:lang w:eastAsia="zh-CN"/>
        </w:rPr>
        <w:t>CRs</w:t>
      </w:r>
      <w:r w:rsidR="00AC77E3">
        <w:rPr>
          <w:rFonts w:eastAsia="宋体"/>
          <w:lang w:eastAsia="zh-CN"/>
        </w:rPr>
        <w:t>[</w:t>
      </w:r>
      <w:proofErr w:type="gramEnd"/>
      <w:r w:rsidR="00AC77E3">
        <w:rPr>
          <w:rFonts w:eastAsia="宋体"/>
          <w:lang w:eastAsia="zh-CN"/>
        </w:rPr>
        <w:t>4]</w:t>
      </w:r>
      <w:r w:rsidR="000F04CB">
        <w:rPr>
          <w:rFonts w:eastAsia="宋体"/>
          <w:lang w:eastAsia="zh-CN"/>
        </w:rPr>
        <w:t>[5]</w:t>
      </w:r>
      <w:r>
        <w:rPr>
          <w:rFonts w:eastAsia="宋体"/>
          <w:lang w:eastAsia="zh-CN"/>
        </w:rPr>
        <w:t>.</w:t>
      </w:r>
    </w:p>
    <w:p w14:paraId="565E8E15" w14:textId="77777777" w:rsidR="00C77438" w:rsidRDefault="00C77438" w:rsidP="00FA07EB">
      <w:pPr>
        <w:overflowPunct/>
        <w:autoSpaceDE/>
        <w:autoSpaceDN/>
        <w:adjustRightInd/>
        <w:jc w:val="both"/>
        <w:textAlignment w:val="auto"/>
        <w:rPr>
          <w:rFonts w:eastAsia="宋体"/>
          <w:b/>
          <w:lang w:eastAsia="zh-CN"/>
        </w:rPr>
      </w:pPr>
    </w:p>
    <w:p w14:paraId="2234E5EC" w14:textId="60346DA0" w:rsidR="00FA07EB" w:rsidRDefault="00FA07EB" w:rsidP="00FA07EB">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Additional PCI related configuration in the test cases&gt;</w:t>
      </w:r>
    </w:p>
    <w:p w14:paraId="18EADA5C" w14:textId="58610BA4" w:rsidR="003F7EB8" w:rsidRDefault="003F7EB8" w:rsidP="003F7EB8">
      <w:pPr>
        <w:overflowPunct/>
        <w:autoSpaceDE/>
        <w:autoSpaceDN/>
        <w:adjustRightInd/>
        <w:jc w:val="both"/>
        <w:textAlignment w:val="auto"/>
      </w:pPr>
      <w:r>
        <w:rPr>
          <w:rFonts w:eastAsia="宋体"/>
          <w:lang w:eastAsia="zh-CN"/>
        </w:rPr>
        <w:t xml:space="preserve">In [3], the detailed RRC configuration of the cell of additional PCI is explicitly provided in the test case, e.g. in A.5.5.11.3. However, they are not explicitly provided in A.7.6.3.6, A.7.5.13.3 and </w:t>
      </w:r>
      <w:r w:rsidRPr="00A530D1">
        <w:t>A.6.6.4.</w:t>
      </w:r>
      <w:r>
        <w:t>6. In our view, the serving cell is not changed in R17 ICBM. The only thing that is different from serving cell is the PCI of SSB for L1 measurements and TCI state. Therefore, in our view</w:t>
      </w:r>
    </w:p>
    <w:p w14:paraId="04C7C4B5" w14:textId="77777777" w:rsidR="003F7EB8" w:rsidRPr="00555A13" w:rsidRDefault="003F7EB8" w:rsidP="003F7EB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Prefer</w:t>
      </w:r>
      <w:proofErr w:type="gramEnd"/>
      <w:r>
        <w:rPr>
          <w:rFonts w:eastAsia="宋体"/>
          <w:b/>
          <w:lang w:eastAsia="zh-CN"/>
        </w:rPr>
        <w:t xml:space="preserve"> not to provide RRC configuration of the cell of additional PCI in the test cases since they are not actually used by UE.</w:t>
      </w:r>
    </w:p>
    <w:p w14:paraId="703C9A61" w14:textId="51B77B85" w:rsidR="001726AE" w:rsidRPr="0078475C" w:rsidRDefault="0078475C" w:rsidP="009E2CF4">
      <w:pPr>
        <w:overflowPunct/>
        <w:autoSpaceDE/>
        <w:autoSpaceDN/>
        <w:adjustRightInd/>
        <w:jc w:val="both"/>
        <w:textAlignment w:val="auto"/>
        <w:rPr>
          <w:rFonts w:eastAsia="宋体" w:hint="eastAsia"/>
          <w:lang w:eastAsia="zh-CN"/>
        </w:rPr>
      </w:pPr>
      <w:r>
        <w:rPr>
          <w:rFonts w:eastAsia="宋体"/>
          <w:lang w:eastAsia="zh-CN"/>
        </w:rPr>
        <w:t xml:space="preserve">The changes are reflected in our companion draft </w:t>
      </w:r>
      <w:proofErr w:type="gramStart"/>
      <w:r>
        <w:rPr>
          <w:rFonts w:eastAsia="宋体"/>
          <w:lang w:eastAsia="zh-CN"/>
        </w:rPr>
        <w:t>CR[</w:t>
      </w:r>
      <w:proofErr w:type="gramEnd"/>
      <w:r>
        <w:rPr>
          <w:rFonts w:eastAsia="宋体"/>
          <w:lang w:eastAsia="zh-CN"/>
        </w:rPr>
        <w:t>5].</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8F3428A" w14:textId="77777777" w:rsidR="009B4978" w:rsidRPr="003C3FF2" w:rsidRDefault="009B4978" w:rsidP="009B4978">
      <w:pPr>
        <w:overflowPunct/>
        <w:autoSpaceDE/>
        <w:autoSpaceDN/>
        <w:adjustRightInd/>
        <w:jc w:val="both"/>
        <w:textAlignment w:val="auto"/>
        <w:rPr>
          <w:rFonts w:eastAsia="宋体"/>
          <w:b/>
          <w:lang w:eastAsia="zh-CN"/>
        </w:rPr>
      </w:pPr>
      <w:r w:rsidRPr="003C3FF2">
        <w:rPr>
          <w:rFonts w:eastAsia="宋体" w:hint="eastAsia"/>
          <w:b/>
          <w:lang w:eastAsia="zh-CN"/>
        </w:rPr>
        <w:t>P</w:t>
      </w:r>
      <w:r w:rsidRPr="003C3FF2">
        <w:rPr>
          <w:rFonts w:eastAsia="宋体"/>
          <w:b/>
          <w:lang w:eastAsia="zh-CN"/>
        </w:rPr>
        <w:t xml:space="preserve">roposal </w:t>
      </w:r>
      <w:proofErr w:type="gramStart"/>
      <w:r w:rsidRPr="003C3FF2">
        <w:rPr>
          <w:rFonts w:eastAsia="宋体"/>
          <w:b/>
          <w:lang w:eastAsia="zh-CN"/>
        </w:rPr>
        <w:t>1  If</w:t>
      </w:r>
      <w:proofErr w:type="gramEnd"/>
      <w:r w:rsidRPr="003C3FF2">
        <w:rPr>
          <w:rFonts w:eastAsia="宋体"/>
          <w:b/>
          <w:lang w:eastAsia="zh-CN"/>
        </w:rPr>
        <w:t xml:space="preserve"> no new unified TCI related test cases are introduced, PL-RS </w:t>
      </w:r>
      <w:r>
        <w:rPr>
          <w:rFonts w:eastAsia="宋体"/>
          <w:b/>
          <w:lang w:eastAsia="zh-CN"/>
        </w:rPr>
        <w:t xml:space="preserve">of target TCI </w:t>
      </w:r>
      <w:r w:rsidRPr="003C3FF2">
        <w:rPr>
          <w:rFonts w:eastAsia="宋体"/>
          <w:b/>
          <w:lang w:eastAsia="zh-CN"/>
        </w:rPr>
        <w:t xml:space="preserve">are not maintained </w:t>
      </w:r>
      <w:r>
        <w:rPr>
          <w:rFonts w:eastAsia="宋体"/>
          <w:b/>
          <w:lang w:eastAsia="zh-CN"/>
        </w:rPr>
        <w:t xml:space="preserve">before TCI state switching </w:t>
      </w:r>
      <w:r w:rsidRPr="003C3FF2">
        <w:rPr>
          <w:rFonts w:eastAsia="宋体"/>
          <w:b/>
          <w:lang w:eastAsia="zh-CN"/>
        </w:rPr>
        <w:t>in both UL TCI switching and joint TCI switching test cases.</w:t>
      </w:r>
    </w:p>
    <w:p w14:paraId="4941460B" w14:textId="77777777" w:rsidR="00F7532D" w:rsidRPr="00AE50E0" w:rsidRDefault="00F7532D" w:rsidP="00F7532D">
      <w:pPr>
        <w:overflowPunct/>
        <w:autoSpaceDE/>
        <w:autoSpaceDN/>
        <w:adjustRightInd/>
        <w:jc w:val="both"/>
        <w:textAlignment w:val="auto"/>
        <w:rPr>
          <w:rFonts w:eastAsia="宋体"/>
          <w:b/>
          <w:lang w:eastAsia="zh-CN"/>
        </w:rPr>
      </w:pPr>
      <w:r w:rsidRPr="00AE50E0">
        <w:rPr>
          <w:rFonts w:eastAsia="宋体" w:hint="eastAsia"/>
          <w:b/>
          <w:lang w:eastAsia="zh-CN"/>
        </w:rPr>
        <w:t>P</w:t>
      </w:r>
      <w:r w:rsidRPr="00AE50E0">
        <w:rPr>
          <w:rFonts w:eastAsia="宋体"/>
          <w:b/>
          <w:lang w:eastAsia="zh-CN"/>
        </w:rPr>
        <w:t xml:space="preserve">roposal </w:t>
      </w:r>
      <w:proofErr w:type="gramStart"/>
      <w:r w:rsidRPr="00AE50E0">
        <w:rPr>
          <w:rFonts w:eastAsia="宋体"/>
          <w:b/>
          <w:lang w:eastAsia="zh-CN"/>
        </w:rPr>
        <w:t xml:space="preserve">2  </w:t>
      </w:r>
      <w:r>
        <w:rPr>
          <w:rFonts w:eastAsia="宋体"/>
          <w:b/>
          <w:lang w:eastAsia="zh-CN"/>
        </w:rPr>
        <w:t>For</w:t>
      </w:r>
      <w:proofErr w:type="gramEnd"/>
      <w:r>
        <w:rPr>
          <w:rFonts w:eastAsia="宋体"/>
          <w:b/>
          <w:lang w:eastAsia="zh-CN"/>
        </w:rPr>
        <w:t xml:space="preserve"> test cases of separate TCI, c</w:t>
      </w:r>
      <w:r w:rsidRPr="00AE50E0">
        <w:rPr>
          <w:rFonts w:eastAsia="宋体"/>
          <w:b/>
          <w:lang w:eastAsia="zh-CN"/>
        </w:rPr>
        <w:t>larify the DL TCI state configuration in UL TCI switching test cases, and UL TCI state configuration in DL TCI state switching test cases.</w:t>
      </w:r>
    </w:p>
    <w:p w14:paraId="31437BFA" w14:textId="77777777" w:rsidR="00A10EA8" w:rsidRPr="00BB23BE" w:rsidRDefault="00A10EA8" w:rsidP="00A10EA8">
      <w:pPr>
        <w:overflowPunct/>
        <w:autoSpaceDE/>
        <w:autoSpaceDN/>
        <w:adjustRightInd/>
        <w:jc w:val="both"/>
        <w:textAlignment w:val="auto"/>
        <w:rPr>
          <w:rFonts w:eastAsia="宋体"/>
          <w:b/>
          <w:lang w:eastAsia="zh-CN"/>
        </w:rPr>
      </w:pPr>
      <w:r w:rsidRPr="00BB23BE">
        <w:rPr>
          <w:rFonts w:eastAsia="宋体"/>
          <w:b/>
          <w:lang w:eastAsia="zh-CN"/>
        </w:rPr>
        <w:t xml:space="preserve">Proposal </w:t>
      </w:r>
      <w:proofErr w:type="gramStart"/>
      <w:r w:rsidRPr="00BB23BE">
        <w:rPr>
          <w:rFonts w:eastAsia="宋体"/>
          <w:b/>
          <w:lang w:eastAsia="zh-CN"/>
        </w:rPr>
        <w:t>3  For</w:t>
      </w:r>
      <w:proofErr w:type="gramEnd"/>
      <w:r w:rsidRPr="00BB23BE">
        <w:rPr>
          <w:rFonts w:eastAsia="宋体"/>
          <w:b/>
          <w:lang w:eastAsia="zh-CN"/>
        </w:rPr>
        <w:t xml:space="preserve"> DL TCI switching, test the case that the UL TCI is also changed, but the pathloss RS is still the same</w:t>
      </w:r>
      <w:r>
        <w:rPr>
          <w:rFonts w:eastAsia="宋体"/>
          <w:b/>
          <w:lang w:eastAsia="zh-CN"/>
        </w:rPr>
        <w:t>, i.e. maintained</w:t>
      </w:r>
      <w:r w:rsidRPr="00BB23BE">
        <w:rPr>
          <w:rFonts w:eastAsia="宋体"/>
          <w:b/>
          <w:lang w:eastAsia="zh-CN"/>
        </w:rPr>
        <w:t>.</w:t>
      </w:r>
    </w:p>
    <w:p w14:paraId="125023A2" w14:textId="77777777" w:rsidR="00906535" w:rsidRPr="00555A13" w:rsidRDefault="00906535" w:rsidP="0090653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Prefer</w:t>
      </w:r>
      <w:proofErr w:type="gramEnd"/>
      <w:r>
        <w:rPr>
          <w:rFonts w:eastAsia="宋体"/>
          <w:b/>
          <w:lang w:eastAsia="zh-CN"/>
        </w:rPr>
        <w:t xml:space="preserve"> not to provide RRC configuration of the cell of additional PCI in the test cases since they are not actually used by UE.</w:t>
      </w:r>
    </w:p>
    <w:p w14:paraId="1B3F1D33" w14:textId="77777777" w:rsidR="006912AE" w:rsidRPr="00906535" w:rsidRDefault="006912AE" w:rsidP="00A54D0A">
      <w:pPr>
        <w:overflowPunct/>
        <w:autoSpaceDE/>
        <w:autoSpaceDN/>
        <w:adjustRightInd/>
        <w:jc w:val="both"/>
        <w:textAlignment w:val="auto"/>
        <w:rPr>
          <w:rFonts w:eastAsia="宋体"/>
          <w:b/>
          <w:lang w:eastAsia="zh-CN"/>
        </w:rPr>
      </w:pPr>
      <w:bookmarkStart w:id="6" w:name="_GoBack"/>
      <w:bookmarkEnd w:id="6"/>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36DCD212" w:rsidR="006763D9" w:rsidRDefault="006763D9" w:rsidP="006763D9">
      <w:pPr>
        <w:pStyle w:val="a6"/>
        <w:jc w:val="both"/>
        <w:rPr>
          <w:rFonts w:eastAsia="宋体"/>
          <w:b w:val="0"/>
          <w:lang w:eastAsia="zh-CN"/>
        </w:rPr>
      </w:pPr>
      <w:bookmarkStart w:id="7"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07882" w:rsidRPr="00A07882">
        <w:rPr>
          <w:rFonts w:eastAsia="宋体"/>
          <w:b w:val="0"/>
          <w:bCs/>
          <w:lang w:eastAsia="zh-CN"/>
        </w:rPr>
        <w:t>R</w:t>
      </w:r>
      <w:proofErr w:type="gramEnd"/>
      <w:r w:rsidR="008C4B34">
        <w:rPr>
          <w:rFonts w:eastAsia="宋体"/>
          <w:b w:val="0"/>
          <w:bCs/>
          <w:lang w:eastAsia="zh-CN"/>
        </w:rPr>
        <w:t>4</w:t>
      </w:r>
      <w:r w:rsidR="008C4B34">
        <w:rPr>
          <w:rFonts w:eastAsia="宋体" w:hint="eastAsia"/>
          <w:b w:val="0"/>
          <w:bCs/>
          <w:lang w:eastAsia="zh-CN"/>
        </w:rPr>
        <w:t>-</w:t>
      </w:r>
      <w:r w:rsidR="006A7FCE">
        <w:rPr>
          <w:rFonts w:eastAsia="宋体"/>
          <w:b w:val="0"/>
          <w:bCs/>
          <w:lang w:eastAsia="zh-CN"/>
        </w:rPr>
        <w:t>2217208</w:t>
      </w:r>
      <w:r w:rsidR="00A07882" w:rsidRPr="00A07882">
        <w:rPr>
          <w:rFonts w:eastAsia="宋体"/>
          <w:b w:val="0"/>
          <w:bCs/>
          <w:lang w:eastAsia="zh-CN"/>
        </w:rPr>
        <w:tab/>
      </w:r>
      <w:r w:rsidR="008A2FF6" w:rsidRPr="008A2FF6">
        <w:rPr>
          <w:rFonts w:eastAsia="宋体"/>
          <w:b w:val="0"/>
          <w:bCs/>
          <w:lang w:eastAsia="zh-CN"/>
        </w:rPr>
        <w:t xml:space="preserve">WF on </w:t>
      </w:r>
      <w:proofErr w:type="spellStart"/>
      <w:r w:rsidR="008A2FF6" w:rsidRPr="008A2FF6">
        <w:rPr>
          <w:rFonts w:eastAsia="宋体"/>
          <w:b w:val="0"/>
          <w:bCs/>
          <w:lang w:eastAsia="zh-CN"/>
        </w:rPr>
        <w:t>FeMIMO</w:t>
      </w:r>
      <w:proofErr w:type="spellEnd"/>
      <w:r w:rsidR="008A2FF6" w:rsidRPr="008A2FF6">
        <w:rPr>
          <w:rFonts w:eastAsia="宋体"/>
          <w:b w:val="0"/>
          <w:bCs/>
          <w:lang w:eastAsia="zh-CN"/>
        </w:rPr>
        <w:t xml:space="preserve"> RRM Performance Requirement and Test Case</w:t>
      </w:r>
      <w:r w:rsidRPr="005B2BF2">
        <w:rPr>
          <w:rFonts w:eastAsia="宋体"/>
          <w:b w:val="0"/>
          <w:lang w:eastAsia="zh-CN"/>
        </w:rPr>
        <w:t xml:space="preserve">, </w:t>
      </w:r>
      <w:r w:rsidR="008A2FF6">
        <w:rPr>
          <w:rFonts w:eastAsia="宋体"/>
          <w:b w:val="0"/>
          <w:lang w:eastAsia="zh-CN"/>
        </w:rPr>
        <w:t>Samsung</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8A2FF6">
        <w:rPr>
          <w:rFonts w:eastAsia="宋体"/>
          <w:b w:val="0"/>
          <w:lang w:eastAsia="zh-CN"/>
        </w:rPr>
        <w:t>10</w:t>
      </w:r>
      <w:r w:rsidR="00D06FF4">
        <w:rPr>
          <w:rFonts w:eastAsia="宋体"/>
          <w:b w:val="0"/>
          <w:lang w:eastAsia="zh-CN"/>
        </w:rPr>
        <w:t>4-bis</w:t>
      </w:r>
      <w:r w:rsidR="005D69AB">
        <w:rPr>
          <w:rFonts w:eastAsia="宋体"/>
          <w:b w:val="0"/>
          <w:lang w:eastAsia="zh-CN"/>
        </w:rPr>
        <w:t>-</w:t>
      </w:r>
      <w:r w:rsidRPr="005B2BF2">
        <w:rPr>
          <w:rFonts w:eastAsia="宋体"/>
          <w:b w:val="0"/>
          <w:lang w:eastAsia="zh-CN"/>
        </w:rPr>
        <w:t>e</w:t>
      </w:r>
    </w:p>
    <w:bookmarkEnd w:id="7"/>
    <w:p w14:paraId="4EB3B73A" w14:textId="029153F3" w:rsidR="00D73D11" w:rsidRDefault="00D73D11" w:rsidP="00D73D11">
      <w:pPr>
        <w:pStyle w:val="a6"/>
        <w:jc w:val="both"/>
        <w:rPr>
          <w:rFonts w:eastAsia="宋体"/>
          <w:b w:val="0"/>
          <w:lang w:eastAsia="zh-CN"/>
        </w:rPr>
      </w:pPr>
      <w:r w:rsidRPr="005B2BF2">
        <w:rPr>
          <w:rFonts w:eastAsia="宋体"/>
          <w:b w:val="0"/>
          <w:lang w:eastAsia="zh-CN"/>
        </w:rPr>
        <w:t>[</w:t>
      </w:r>
      <w:r w:rsidR="001E47D8">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Pr>
          <w:rFonts w:eastAsia="宋体"/>
          <w:b w:val="0"/>
          <w:bCs/>
          <w:lang w:eastAsia="zh-CN"/>
        </w:rPr>
        <w:t>221720</w:t>
      </w:r>
      <w:r w:rsidR="00A55E6A">
        <w:rPr>
          <w:rFonts w:eastAsia="宋体"/>
          <w:b w:val="0"/>
          <w:bCs/>
          <w:lang w:eastAsia="zh-CN"/>
        </w:rPr>
        <w:t>9</w:t>
      </w:r>
      <w:r w:rsidRPr="00A07882">
        <w:rPr>
          <w:rFonts w:eastAsia="宋体"/>
          <w:b w:val="0"/>
          <w:bCs/>
          <w:lang w:eastAsia="zh-CN"/>
        </w:rPr>
        <w:tab/>
      </w:r>
      <w:r w:rsidR="00553720" w:rsidRPr="00553720">
        <w:rPr>
          <w:rFonts w:eastAsia="宋体"/>
          <w:b w:val="0"/>
          <w:bCs/>
          <w:lang w:eastAsia="zh-CN"/>
        </w:rPr>
        <w:t>Draft CR on test case for DL TCI state switching for Cell with different PCI in FR2 NR-SA</w:t>
      </w:r>
      <w:r w:rsidRPr="005B2BF2">
        <w:rPr>
          <w:rFonts w:eastAsia="宋体"/>
          <w:b w:val="0"/>
          <w:lang w:eastAsia="zh-CN"/>
        </w:rPr>
        <w:t xml:space="preserve">, </w:t>
      </w:r>
      <w:r w:rsidR="00EB26C0">
        <w:rPr>
          <w:rFonts w:eastAsia="宋体" w:hint="eastAsia"/>
          <w:b w:val="0"/>
          <w:lang w:eastAsia="zh-CN"/>
        </w:rPr>
        <w:t>vi</w:t>
      </w:r>
      <w:r w:rsidR="00EB26C0">
        <w:rPr>
          <w:rFonts w:eastAsia="宋体"/>
          <w:b w:val="0"/>
          <w:lang w:eastAsia="zh-CN"/>
        </w:rPr>
        <w:t>vo</w:t>
      </w:r>
      <w:r w:rsidRPr="005B2BF2">
        <w:rPr>
          <w:rFonts w:eastAsia="宋体"/>
          <w:b w:val="0"/>
          <w:lang w:eastAsia="zh-CN"/>
        </w:rPr>
        <w:t>.  RAN</w:t>
      </w:r>
      <w:r>
        <w:rPr>
          <w:rFonts w:eastAsia="宋体"/>
          <w:b w:val="0"/>
          <w:lang w:eastAsia="zh-CN"/>
        </w:rPr>
        <w:t>4 #104-bis-</w:t>
      </w:r>
      <w:r w:rsidRPr="005B2BF2">
        <w:rPr>
          <w:rFonts w:eastAsia="宋体"/>
          <w:b w:val="0"/>
          <w:lang w:eastAsia="zh-CN"/>
        </w:rPr>
        <w:t>e</w:t>
      </w:r>
    </w:p>
    <w:p w14:paraId="1C4E3326" w14:textId="1C6C73E8" w:rsidR="00A55E6A" w:rsidRDefault="00A55E6A" w:rsidP="00A55E6A">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TS</w:t>
      </w:r>
      <w:proofErr w:type="gramEnd"/>
      <w:r>
        <w:rPr>
          <w:rFonts w:eastAsia="宋体"/>
          <w:lang w:eastAsia="zh-CN"/>
        </w:rPr>
        <w:t xml:space="preserve"> 38.133 v17.7.0</w:t>
      </w:r>
    </w:p>
    <w:p w14:paraId="07A753F7" w14:textId="6D17F493" w:rsidR="00D048C6" w:rsidRPr="004C494D" w:rsidRDefault="00D048C6" w:rsidP="00A55E6A">
      <w:pPr>
        <w:rPr>
          <w:rFonts w:eastAsia="宋体" w:hint="eastAsia"/>
          <w:lang w:val="en-US"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t>R</w:t>
      </w:r>
      <w:proofErr w:type="gramEnd"/>
      <w:r>
        <w:t>4-221917</w:t>
      </w:r>
      <w:r w:rsidR="00507F78">
        <w:t xml:space="preserve">5  </w:t>
      </w:r>
      <w:r w:rsidR="004C494D" w:rsidRPr="004C494D">
        <w:tab/>
        <w:t xml:space="preserve">Draft CR on general configurations in R17 </w:t>
      </w:r>
      <w:proofErr w:type="spellStart"/>
      <w:r w:rsidR="004C494D" w:rsidRPr="004C494D">
        <w:t>feMIMO</w:t>
      </w:r>
      <w:proofErr w:type="spellEnd"/>
      <w:r w:rsidR="004C494D" w:rsidRPr="004C494D">
        <w:t xml:space="preserve"> test cases</w:t>
      </w:r>
      <w:r w:rsidR="008236CB">
        <w:t>, vivo. RAN4 105</w:t>
      </w:r>
    </w:p>
    <w:p w14:paraId="539DAB57" w14:textId="7DA1AB2F" w:rsidR="0066400F" w:rsidRPr="004C494D" w:rsidRDefault="0066400F" w:rsidP="0066400F">
      <w:pPr>
        <w:rPr>
          <w:rFonts w:eastAsia="宋体" w:hint="eastAsia"/>
          <w:lang w:val="en-US"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t>R</w:t>
      </w:r>
      <w:proofErr w:type="gramEnd"/>
      <w:r>
        <w:t>4-221917</w:t>
      </w:r>
      <w:r>
        <w:t>6</w:t>
      </w:r>
      <w:r>
        <w:t xml:space="preserve">  </w:t>
      </w:r>
      <w:r w:rsidRPr="004C494D">
        <w:tab/>
      </w:r>
      <w:r w:rsidR="008456A8">
        <w:t>d</w:t>
      </w:r>
      <w:r w:rsidR="008248C4" w:rsidRPr="008248C4">
        <w:t>raft CR on test cases for R17 unified TCI</w:t>
      </w:r>
      <w:r>
        <w:t>, vivo. RAN4 105</w:t>
      </w:r>
    </w:p>
    <w:p w14:paraId="39F2F95F" w14:textId="77777777"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32498" w14:textId="77777777" w:rsidR="00C94C40" w:rsidRDefault="00C94C40" w:rsidP="002A1D39">
      <w:pPr>
        <w:spacing w:after="0"/>
      </w:pPr>
      <w:r>
        <w:separator/>
      </w:r>
    </w:p>
  </w:endnote>
  <w:endnote w:type="continuationSeparator" w:id="0">
    <w:p w14:paraId="167D519B" w14:textId="77777777" w:rsidR="00C94C40" w:rsidRDefault="00C94C4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6FE5C" w14:textId="77777777" w:rsidR="00C94C40" w:rsidRDefault="00C94C40" w:rsidP="002A1D39">
      <w:pPr>
        <w:spacing w:after="0"/>
      </w:pPr>
      <w:r>
        <w:separator/>
      </w:r>
    </w:p>
  </w:footnote>
  <w:footnote w:type="continuationSeparator" w:id="0">
    <w:p w14:paraId="6C5AB402" w14:textId="77777777" w:rsidR="00C94C40" w:rsidRDefault="00C94C4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3C6CE0"/>
    <w:multiLevelType w:val="hybridMultilevel"/>
    <w:tmpl w:val="3EC43F70"/>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2"/>
  </w:num>
  <w:num w:numId="3">
    <w:abstractNumId w:val="28"/>
  </w:num>
  <w:num w:numId="4">
    <w:abstractNumId w:val="2"/>
  </w:num>
  <w:num w:numId="5">
    <w:abstractNumId w:val="16"/>
  </w:num>
  <w:num w:numId="6">
    <w:abstractNumId w:val="31"/>
  </w:num>
  <w:num w:numId="7">
    <w:abstractNumId w:val="18"/>
  </w:num>
  <w:num w:numId="8">
    <w:abstractNumId w:val="26"/>
  </w:num>
  <w:num w:numId="9">
    <w:abstractNumId w:val="4"/>
  </w:num>
  <w:num w:numId="10">
    <w:abstractNumId w:val="9"/>
  </w:num>
  <w:num w:numId="11">
    <w:abstractNumId w:val="12"/>
  </w:num>
  <w:num w:numId="12">
    <w:abstractNumId w:val="25"/>
  </w:num>
  <w:num w:numId="13">
    <w:abstractNumId w:val="23"/>
  </w:num>
  <w:num w:numId="14">
    <w:abstractNumId w:val="13"/>
  </w:num>
  <w:num w:numId="15">
    <w:abstractNumId w:val="22"/>
  </w:num>
  <w:num w:numId="16">
    <w:abstractNumId w:val="14"/>
  </w:num>
  <w:num w:numId="17">
    <w:abstractNumId w:val="30"/>
  </w:num>
  <w:num w:numId="18">
    <w:abstractNumId w:val="10"/>
  </w:num>
  <w:num w:numId="19">
    <w:abstractNumId w:val="24"/>
  </w:num>
  <w:num w:numId="20">
    <w:abstractNumId w:val="20"/>
  </w:num>
  <w:num w:numId="21">
    <w:abstractNumId w:val="15"/>
  </w:num>
  <w:num w:numId="22">
    <w:abstractNumId w:val="0"/>
  </w:num>
  <w:num w:numId="23">
    <w:abstractNumId w:val="21"/>
  </w:num>
  <w:num w:numId="24">
    <w:abstractNumId w:val="29"/>
  </w:num>
  <w:num w:numId="25">
    <w:abstractNumId w:val="11"/>
  </w:num>
  <w:num w:numId="26">
    <w:abstractNumId w:val="8"/>
  </w:num>
  <w:num w:numId="27">
    <w:abstractNumId w:val="19"/>
  </w:num>
  <w:num w:numId="28">
    <w:abstractNumId w:val="1"/>
  </w:num>
  <w:num w:numId="29">
    <w:abstractNumId w:val="27"/>
  </w:num>
  <w:num w:numId="30">
    <w:abstractNumId w:val="7"/>
  </w:num>
  <w:num w:numId="31">
    <w:abstractNumId w:val="17"/>
  </w:num>
  <w:num w:numId="32">
    <w:abstractNumId w:val="5"/>
  </w:num>
  <w:num w:numId="33">
    <w:abstractNumId w:val="3"/>
  </w:num>
  <w:num w:numId="3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0D1F"/>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5F6B"/>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4A3"/>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03A1"/>
    <w:rsid w:val="0005175E"/>
    <w:rsid w:val="000528B2"/>
    <w:rsid w:val="000532C2"/>
    <w:rsid w:val="000540A6"/>
    <w:rsid w:val="00054564"/>
    <w:rsid w:val="00054F14"/>
    <w:rsid w:val="000558FF"/>
    <w:rsid w:val="00056870"/>
    <w:rsid w:val="00056AA9"/>
    <w:rsid w:val="00056D90"/>
    <w:rsid w:val="00057E24"/>
    <w:rsid w:val="00057F56"/>
    <w:rsid w:val="00060800"/>
    <w:rsid w:val="000618F5"/>
    <w:rsid w:val="00062129"/>
    <w:rsid w:val="000622C6"/>
    <w:rsid w:val="00063A45"/>
    <w:rsid w:val="000646B0"/>
    <w:rsid w:val="00064A6A"/>
    <w:rsid w:val="00064BDF"/>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8AC"/>
    <w:rsid w:val="000A0F0C"/>
    <w:rsid w:val="000A1447"/>
    <w:rsid w:val="000A1C46"/>
    <w:rsid w:val="000A240A"/>
    <w:rsid w:val="000A3955"/>
    <w:rsid w:val="000A42AC"/>
    <w:rsid w:val="000A6446"/>
    <w:rsid w:val="000A6823"/>
    <w:rsid w:val="000B0941"/>
    <w:rsid w:val="000B0C63"/>
    <w:rsid w:val="000B0EA4"/>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2DCA"/>
    <w:rsid w:val="000E46AA"/>
    <w:rsid w:val="000E5EDA"/>
    <w:rsid w:val="000E6AB7"/>
    <w:rsid w:val="000E76B1"/>
    <w:rsid w:val="000F04CB"/>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2B06"/>
    <w:rsid w:val="00123041"/>
    <w:rsid w:val="00123178"/>
    <w:rsid w:val="00124162"/>
    <w:rsid w:val="001249DA"/>
    <w:rsid w:val="00124F9C"/>
    <w:rsid w:val="00125396"/>
    <w:rsid w:val="00125DE3"/>
    <w:rsid w:val="00126173"/>
    <w:rsid w:val="0012674F"/>
    <w:rsid w:val="001267E0"/>
    <w:rsid w:val="0012686F"/>
    <w:rsid w:val="001278F1"/>
    <w:rsid w:val="00127FDE"/>
    <w:rsid w:val="00130438"/>
    <w:rsid w:val="001310A0"/>
    <w:rsid w:val="00131915"/>
    <w:rsid w:val="00131DC9"/>
    <w:rsid w:val="00132AF4"/>
    <w:rsid w:val="00132CC3"/>
    <w:rsid w:val="0013346B"/>
    <w:rsid w:val="00133CEE"/>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47FE0"/>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6AE"/>
    <w:rsid w:val="001727C7"/>
    <w:rsid w:val="00172882"/>
    <w:rsid w:val="00172FF0"/>
    <w:rsid w:val="001731DC"/>
    <w:rsid w:val="00173412"/>
    <w:rsid w:val="00173D50"/>
    <w:rsid w:val="00175394"/>
    <w:rsid w:val="00175645"/>
    <w:rsid w:val="0017638B"/>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AB1"/>
    <w:rsid w:val="001D4BEC"/>
    <w:rsid w:val="001D58DD"/>
    <w:rsid w:val="001D6312"/>
    <w:rsid w:val="001D644B"/>
    <w:rsid w:val="001D6C5A"/>
    <w:rsid w:val="001E01AB"/>
    <w:rsid w:val="001E1036"/>
    <w:rsid w:val="001E161E"/>
    <w:rsid w:val="001E1C77"/>
    <w:rsid w:val="001E20B5"/>
    <w:rsid w:val="001E2561"/>
    <w:rsid w:val="001E271B"/>
    <w:rsid w:val="001E332D"/>
    <w:rsid w:val="001E33F8"/>
    <w:rsid w:val="001E47D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6FA8"/>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193"/>
    <w:rsid w:val="002333CF"/>
    <w:rsid w:val="00233EA6"/>
    <w:rsid w:val="0023400B"/>
    <w:rsid w:val="002348AA"/>
    <w:rsid w:val="002352A2"/>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03"/>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6604"/>
    <w:rsid w:val="002A77F8"/>
    <w:rsid w:val="002A7C2F"/>
    <w:rsid w:val="002B07DB"/>
    <w:rsid w:val="002B0B11"/>
    <w:rsid w:val="002B17A0"/>
    <w:rsid w:val="002B1874"/>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BCE"/>
    <w:rsid w:val="002C7FCF"/>
    <w:rsid w:val="002D0152"/>
    <w:rsid w:val="002D020B"/>
    <w:rsid w:val="002D0D7C"/>
    <w:rsid w:val="002D219C"/>
    <w:rsid w:val="002D249B"/>
    <w:rsid w:val="002D2DD8"/>
    <w:rsid w:val="002D357C"/>
    <w:rsid w:val="002D37A9"/>
    <w:rsid w:val="002D463D"/>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1DF"/>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6732E"/>
    <w:rsid w:val="00371566"/>
    <w:rsid w:val="00371C92"/>
    <w:rsid w:val="00373849"/>
    <w:rsid w:val="00373EE1"/>
    <w:rsid w:val="00374A42"/>
    <w:rsid w:val="00374D39"/>
    <w:rsid w:val="0037504E"/>
    <w:rsid w:val="00375738"/>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7B"/>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3FF2"/>
    <w:rsid w:val="003C45BA"/>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90D"/>
    <w:rsid w:val="003F7EB8"/>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1D29"/>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21A8"/>
    <w:rsid w:val="0048285A"/>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94D"/>
    <w:rsid w:val="004C4AB2"/>
    <w:rsid w:val="004C53CD"/>
    <w:rsid w:val="004C53EA"/>
    <w:rsid w:val="004C5699"/>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73B"/>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9C8"/>
    <w:rsid w:val="00504DA4"/>
    <w:rsid w:val="005058B5"/>
    <w:rsid w:val="00505B7F"/>
    <w:rsid w:val="0050676E"/>
    <w:rsid w:val="00506A71"/>
    <w:rsid w:val="00507F78"/>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720"/>
    <w:rsid w:val="00553EFF"/>
    <w:rsid w:val="00554151"/>
    <w:rsid w:val="005546A0"/>
    <w:rsid w:val="005549B0"/>
    <w:rsid w:val="00555825"/>
    <w:rsid w:val="005561F2"/>
    <w:rsid w:val="00556631"/>
    <w:rsid w:val="0055752F"/>
    <w:rsid w:val="0055765D"/>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2548"/>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234"/>
    <w:rsid w:val="005A69C5"/>
    <w:rsid w:val="005A6EF5"/>
    <w:rsid w:val="005A77CA"/>
    <w:rsid w:val="005A77E6"/>
    <w:rsid w:val="005B06F7"/>
    <w:rsid w:val="005B0A6B"/>
    <w:rsid w:val="005B0E15"/>
    <w:rsid w:val="005B111C"/>
    <w:rsid w:val="005B16D0"/>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127B"/>
    <w:rsid w:val="005D2504"/>
    <w:rsid w:val="005D29DD"/>
    <w:rsid w:val="005D2C94"/>
    <w:rsid w:val="005D2DB1"/>
    <w:rsid w:val="005D3064"/>
    <w:rsid w:val="005D3295"/>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AF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081F"/>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00F"/>
    <w:rsid w:val="00664138"/>
    <w:rsid w:val="00665C80"/>
    <w:rsid w:val="00666582"/>
    <w:rsid w:val="00666E75"/>
    <w:rsid w:val="00667605"/>
    <w:rsid w:val="00667840"/>
    <w:rsid w:val="00670392"/>
    <w:rsid w:val="006719FA"/>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D5A"/>
    <w:rsid w:val="006A7DC2"/>
    <w:rsid w:val="006A7FCE"/>
    <w:rsid w:val="006B035B"/>
    <w:rsid w:val="006B0640"/>
    <w:rsid w:val="006B0772"/>
    <w:rsid w:val="006B0CFD"/>
    <w:rsid w:val="006B101F"/>
    <w:rsid w:val="006B11E2"/>
    <w:rsid w:val="006B123C"/>
    <w:rsid w:val="006B1D39"/>
    <w:rsid w:val="006B26C5"/>
    <w:rsid w:val="006B3358"/>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77D"/>
    <w:rsid w:val="006F05FD"/>
    <w:rsid w:val="006F0BEB"/>
    <w:rsid w:val="006F1A0F"/>
    <w:rsid w:val="006F1A4A"/>
    <w:rsid w:val="006F1C42"/>
    <w:rsid w:val="006F1C46"/>
    <w:rsid w:val="006F25BB"/>
    <w:rsid w:val="006F2A7D"/>
    <w:rsid w:val="006F2DD3"/>
    <w:rsid w:val="006F309D"/>
    <w:rsid w:val="006F31DC"/>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7E6"/>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5C"/>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27AF"/>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6CB"/>
    <w:rsid w:val="0082489F"/>
    <w:rsid w:val="008248C4"/>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6A8"/>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361"/>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053"/>
    <w:rsid w:val="00882368"/>
    <w:rsid w:val="00882CC7"/>
    <w:rsid w:val="00883A26"/>
    <w:rsid w:val="008842B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2FF6"/>
    <w:rsid w:val="008A37E6"/>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3850"/>
    <w:rsid w:val="008B40A9"/>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4561"/>
    <w:rsid w:val="008C4B34"/>
    <w:rsid w:val="008C514A"/>
    <w:rsid w:val="008C5A34"/>
    <w:rsid w:val="008C5B53"/>
    <w:rsid w:val="008C6197"/>
    <w:rsid w:val="008D05D9"/>
    <w:rsid w:val="008D06DB"/>
    <w:rsid w:val="008D13E2"/>
    <w:rsid w:val="008D1E62"/>
    <w:rsid w:val="008D1F5E"/>
    <w:rsid w:val="008D22B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224"/>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6B43"/>
    <w:rsid w:val="008F7420"/>
    <w:rsid w:val="008F7E05"/>
    <w:rsid w:val="0090194A"/>
    <w:rsid w:val="00901E88"/>
    <w:rsid w:val="009021F7"/>
    <w:rsid w:val="00902C56"/>
    <w:rsid w:val="00903CB5"/>
    <w:rsid w:val="00904228"/>
    <w:rsid w:val="009057D0"/>
    <w:rsid w:val="009057E6"/>
    <w:rsid w:val="00905B8C"/>
    <w:rsid w:val="00905F47"/>
    <w:rsid w:val="00906535"/>
    <w:rsid w:val="00906610"/>
    <w:rsid w:val="00906AB6"/>
    <w:rsid w:val="00906DE4"/>
    <w:rsid w:val="00907CD5"/>
    <w:rsid w:val="009102AC"/>
    <w:rsid w:val="00911523"/>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3934"/>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996"/>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4A"/>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48DD"/>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4978"/>
    <w:rsid w:val="009B57F8"/>
    <w:rsid w:val="009B5E6C"/>
    <w:rsid w:val="009B68B6"/>
    <w:rsid w:val="009B7237"/>
    <w:rsid w:val="009B7589"/>
    <w:rsid w:val="009B75BA"/>
    <w:rsid w:val="009B7ABE"/>
    <w:rsid w:val="009B7D75"/>
    <w:rsid w:val="009C0130"/>
    <w:rsid w:val="009C013D"/>
    <w:rsid w:val="009C06AE"/>
    <w:rsid w:val="009C0B50"/>
    <w:rsid w:val="009C0EA5"/>
    <w:rsid w:val="009C1A98"/>
    <w:rsid w:val="009C1C19"/>
    <w:rsid w:val="009C1FAE"/>
    <w:rsid w:val="009C2553"/>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6DCA"/>
    <w:rsid w:val="00A07151"/>
    <w:rsid w:val="00A07520"/>
    <w:rsid w:val="00A07882"/>
    <w:rsid w:val="00A10D6B"/>
    <w:rsid w:val="00A10EA8"/>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9D3"/>
    <w:rsid w:val="00A30AD3"/>
    <w:rsid w:val="00A32193"/>
    <w:rsid w:val="00A32357"/>
    <w:rsid w:val="00A32713"/>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0F49"/>
    <w:rsid w:val="00A5154C"/>
    <w:rsid w:val="00A52AA1"/>
    <w:rsid w:val="00A5319C"/>
    <w:rsid w:val="00A533F5"/>
    <w:rsid w:val="00A53BD0"/>
    <w:rsid w:val="00A53C06"/>
    <w:rsid w:val="00A53C21"/>
    <w:rsid w:val="00A541B6"/>
    <w:rsid w:val="00A542EA"/>
    <w:rsid w:val="00A54A10"/>
    <w:rsid w:val="00A54D0A"/>
    <w:rsid w:val="00A5597C"/>
    <w:rsid w:val="00A55E6A"/>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E1F"/>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1965"/>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7E3"/>
    <w:rsid w:val="00AC7861"/>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0E0"/>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283C"/>
    <w:rsid w:val="00AF31D6"/>
    <w:rsid w:val="00AF3700"/>
    <w:rsid w:val="00AF3AC2"/>
    <w:rsid w:val="00AF3B98"/>
    <w:rsid w:val="00AF4083"/>
    <w:rsid w:val="00AF42C5"/>
    <w:rsid w:val="00AF4E67"/>
    <w:rsid w:val="00AF57A3"/>
    <w:rsid w:val="00AF5B4D"/>
    <w:rsid w:val="00AF5C73"/>
    <w:rsid w:val="00AF63C8"/>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4C69"/>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53B"/>
    <w:rsid w:val="00B94CFB"/>
    <w:rsid w:val="00B95682"/>
    <w:rsid w:val="00B95853"/>
    <w:rsid w:val="00B96244"/>
    <w:rsid w:val="00B9661B"/>
    <w:rsid w:val="00B97602"/>
    <w:rsid w:val="00B977AE"/>
    <w:rsid w:val="00B97C51"/>
    <w:rsid w:val="00B97CBA"/>
    <w:rsid w:val="00B97D31"/>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3BE"/>
    <w:rsid w:val="00BB2C45"/>
    <w:rsid w:val="00BB46F3"/>
    <w:rsid w:val="00BB5839"/>
    <w:rsid w:val="00BB58D5"/>
    <w:rsid w:val="00BB60BD"/>
    <w:rsid w:val="00BB60DB"/>
    <w:rsid w:val="00BB6324"/>
    <w:rsid w:val="00BB6414"/>
    <w:rsid w:val="00BB699F"/>
    <w:rsid w:val="00BB69A5"/>
    <w:rsid w:val="00BB7BAF"/>
    <w:rsid w:val="00BC061F"/>
    <w:rsid w:val="00BC0F36"/>
    <w:rsid w:val="00BC1362"/>
    <w:rsid w:val="00BC1C14"/>
    <w:rsid w:val="00BC23F7"/>
    <w:rsid w:val="00BC2BD7"/>
    <w:rsid w:val="00BC417B"/>
    <w:rsid w:val="00BC4840"/>
    <w:rsid w:val="00BC4BCB"/>
    <w:rsid w:val="00BC5EFA"/>
    <w:rsid w:val="00BC6643"/>
    <w:rsid w:val="00BD01F6"/>
    <w:rsid w:val="00BD0710"/>
    <w:rsid w:val="00BD1758"/>
    <w:rsid w:val="00BD2D56"/>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4E9"/>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27CEE"/>
    <w:rsid w:val="00C30A85"/>
    <w:rsid w:val="00C30B6A"/>
    <w:rsid w:val="00C30C53"/>
    <w:rsid w:val="00C31187"/>
    <w:rsid w:val="00C31F3D"/>
    <w:rsid w:val="00C32CE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77438"/>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4C40"/>
    <w:rsid w:val="00C95C80"/>
    <w:rsid w:val="00C96518"/>
    <w:rsid w:val="00CA023A"/>
    <w:rsid w:val="00CA0566"/>
    <w:rsid w:val="00CA179A"/>
    <w:rsid w:val="00CA293E"/>
    <w:rsid w:val="00CA3319"/>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92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14F"/>
    <w:rsid w:val="00CE660D"/>
    <w:rsid w:val="00CE6D32"/>
    <w:rsid w:val="00CE750D"/>
    <w:rsid w:val="00CE7C35"/>
    <w:rsid w:val="00CF00C7"/>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8C6"/>
    <w:rsid w:val="00D049EE"/>
    <w:rsid w:val="00D04B78"/>
    <w:rsid w:val="00D04BEF"/>
    <w:rsid w:val="00D05740"/>
    <w:rsid w:val="00D05AE6"/>
    <w:rsid w:val="00D061FB"/>
    <w:rsid w:val="00D06AE9"/>
    <w:rsid w:val="00D06FF4"/>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1A0"/>
    <w:rsid w:val="00D50B02"/>
    <w:rsid w:val="00D5394A"/>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3D11"/>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4BF"/>
    <w:rsid w:val="00DE38C8"/>
    <w:rsid w:val="00DE4C08"/>
    <w:rsid w:val="00DE53AA"/>
    <w:rsid w:val="00DE550D"/>
    <w:rsid w:val="00DE5570"/>
    <w:rsid w:val="00DE598A"/>
    <w:rsid w:val="00DE61B5"/>
    <w:rsid w:val="00DE7844"/>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390"/>
    <w:rsid w:val="00E0764B"/>
    <w:rsid w:val="00E077BA"/>
    <w:rsid w:val="00E07DB8"/>
    <w:rsid w:val="00E101D8"/>
    <w:rsid w:val="00E10C66"/>
    <w:rsid w:val="00E11AD6"/>
    <w:rsid w:val="00E13392"/>
    <w:rsid w:val="00E134C2"/>
    <w:rsid w:val="00E1584B"/>
    <w:rsid w:val="00E15990"/>
    <w:rsid w:val="00E163D8"/>
    <w:rsid w:val="00E16ADE"/>
    <w:rsid w:val="00E16CFB"/>
    <w:rsid w:val="00E16D29"/>
    <w:rsid w:val="00E1704F"/>
    <w:rsid w:val="00E178F0"/>
    <w:rsid w:val="00E17A73"/>
    <w:rsid w:val="00E17BB3"/>
    <w:rsid w:val="00E203D9"/>
    <w:rsid w:val="00E2089F"/>
    <w:rsid w:val="00E212CE"/>
    <w:rsid w:val="00E21874"/>
    <w:rsid w:val="00E21AF9"/>
    <w:rsid w:val="00E21C1F"/>
    <w:rsid w:val="00E23C1C"/>
    <w:rsid w:val="00E23E70"/>
    <w:rsid w:val="00E24225"/>
    <w:rsid w:val="00E2428D"/>
    <w:rsid w:val="00E24B37"/>
    <w:rsid w:val="00E24EE6"/>
    <w:rsid w:val="00E25282"/>
    <w:rsid w:val="00E2532D"/>
    <w:rsid w:val="00E256CB"/>
    <w:rsid w:val="00E2607E"/>
    <w:rsid w:val="00E26A6E"/>
    <w:rsid w:val="00E27468"/>
    <w:rsid w:val="00E27705"/>
    <w:rsid w:val="00E27FA5"/>
    <w:rsid w:val="00E300C9"/>
    <w:rsid w:val="00E30B8C"/>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697"/>
    <w:rsid w:val="00E93DB3"/>
    <w:rsid w:val="00E95428"/>
    <w:rsid w:val="00EA09E0"/>
    <w:rsid w:val="00EA28C4"/>
    <w:rsid w:val="00EA2E31"/>
    <w:rsid w:val="00EA2F3D"/>
    <w:rsid w:val="00EA3D60"/>
    <w:rsid w:val="00EA42B7"/>
    <w:rsid w:val="00EA603B"/>
    <w:rsid w:val="00EA63BF"/>
    <w:rsid w:val="00EA69A7"/>
    <w:rsid w:val="00EB03E7"/>
    <w:rsid w:val="00EB103C"/>
    <w:rsid w:val="00EB23E8"/>
    <w:rsid w:val="00EB26C0"/>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26A9"/>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4F24"/>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7"/>
    <w:rsid w:val="00F6669E"/>
    <w:rsid w:val="00F667DD"/>
    <w:rsid w:val="00F67D0C"/>
    <w:rsid w:val="00F67D3C"/>
    <w:rsid w:val="00F67E2F"/>
    <w:rsid w:val="00F709A1"/>
    <w:rsid w:val="00F70C28"/>
    <w:rsid w:val="00F70FEB"/>
    <w:rsid w:val="00F71271"/>
    <w:rsid w:val="00F715B1"/>
    <w:rsid w:val="00F72334"/>
    <w:rsid w:val="00F72D21"/>
    <w:rsid w:val="00F72E64"/>
    <w:rsid w:val="00F72F01"/>
    <w:rsid w:val="00F73503"/>
    <w:rsid w:val="00F7532D"/>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26B2"/>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7EB"/>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4AEE"/>
    <w:rsid w:val="00FB5C36"/>
    <w:rsid w:val="00FB737D"/>
    <w:rsid w:val="00FB765A"/>
    <w:rsid w:val="00FB7AEF"/>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247C"/>
    <w:rsid w:val="00FD2E5A"/>
    <w:rsid w:val="00FD2F95"/>
    <w:rsid w:val="00FD3577"/>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4EBF"/>
    <w:rsid w:val="00FE6466"/>
    <w:rsid w:val="00FE669B"/>
    <w:rsid w:val="00FE681C"/>
    <w:rsid w:val="00FE6B84"/>
    <w:rsid w:val="00FE7EDD"/>
    <w:rsid w:val="00FF0080"/>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uiPriority w:val="99"/>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uiPriority w:val="99"/>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uiPriority w:val="99"/>
    <w:qFormat/>
    <w:rsid w:val="00E542CC"/>
    <w:pPr>
      <w:keepNext/>
      <w:keepLines/>
      <w:spacing w:after="0"/>
      <w:jc w:val="center"/>
    </w:pPr>
    <w:rPr>
      <w:rFonts w:ascii="Arial" w:hAnsi="Arial"/>
      <w:sz w:val="18"/>
      <w:lang w:eastAsia="en-GB"/>
    </w:rPr>
  </w:style>
  <w:style w:type="character" w:customStyle="1" w:styleId="TACChar">
    <w:name w:val="TAC Char"/>
    <w:link w:val="TAC"/>
    <w:uiPriority w:val="99"/>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uiPriority w:val="99"/>
    <w:qFormat/>
    <w:rsid w:val="0086673E"/>
    <w:pPr>
      <w:overflowPunct/>
      <w:autoSpaceDE/>
      <w:autoSpaceDN/>
      <w:adjustRightInd/>
      <w:textAlignment w:val="auto"/>
    </w:pPr>
    <w:rPr>
      <w:rFonts w:eastAsia="宋体"/>
      <w:b/>
      <w:lang w:eastAsia="en-US"/>
    </w:rPr>
  </w:style>
  <w:style w:type="character" w:customStyle="1" w:styleId="TAHCar">
    <w:name w:val="TAH Car"/>
    <w:link w:val="TAH"/>
    <w:uiPriority w:val="99"/>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8320152">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2F38-A21A-4404-8206-2D93C9F1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268</cp:revision>
  <dcterms:created xsi:type="dcterms:W3CDTF">2022-08-08T02:36:00Z</dcterms:created>
  <dcterms:modified xsi:type="dcterms:W3CDTF">2022-11-07T15:04:00Z</dcterms:modified>
</cp:coreProperties>
</file>